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9226F4" w:rsidP="00244981">
      <w:pPr>
        <w:pStyle w:val="berschrift1"/>
        <w:spacing w:before="0" w:after="0" w:line="276" w:lineRule="auto"/>
        <w:jc w:val="left"/>
      </w:pPr>
      <w:r>
        <w:t xml:space="preserve">Bodenstabilisierung: Innovative </w:t>
      </w:r>
      <w:r w:rsidR="008E48D0" w:rsidRPr="008E48D0">
        <w:t xml:space="preserve">Wirtgen </w:t>
      </w:r>
      <w:r>
        <w:t>Technologie schafft tragfähige Lösung</w:t>
      </w:r>
    </w:p>
    <w:p w:rsidR="002E765F" w:rsidRDefault="002E765F" w:rsidP="002E765F">
      <w:pPr>
        <w:pStyle w:val="Text"/>
      </w:pPr>
    </w:p>
    <w:p w:rsidR="009226F4" w:rsidRPr="009226F4" w:rsidRDefault="008E48D0" w:rsidP="008E48D0">
      <w:pPr>
        <w:pStyle w:val="Text"/>
        <w:spacing w:line="276" w:lineRule="auto"/>
        <w:rPr>
          <w:rStyle w:val="Hervorhebung"/>
        </w:rPr>
      </w:pPr>
      <w:r w:rsidRPr="008E48D0">
        <w:rPr>
          <w:rStyle w:val="Hervorhebung"/>
        </w:rPr>
        <w:t>Schwere, morastige B</w:t>
      </w:r>
      <w:r w:rsidR="000B4034">
        <w:rPr>
          <w:rStyle w:val="Hervorhebung"/>
        </w:rPr>
        <w:t>ö</w:t>
      </w:r>
      <w:r w:rsidRPr="008E48D0">
        <w:rPr>
          <w:rStyle w:val="Hervorhebung"/>
        </w:rPr>
        <w:t>den mach</w:t>
      </w:r>
      <w:r w:rsidR="000B4034">
        <w:rPr>
          <w:rStyle w:val="Hervorhebung"/>
        </w:rPr>
        <w:t>en</w:t>
      </w:r>
      <w:r w:rsidRPr="008E48D0">
        <w:rPr>
          <w:rStyle w:val="Hervorhebung"/>
        </w:rPr>
        <w:t xml:space="preserve"> Straßenbauern das Leben schwer, denn Straßen benötigen einen zuverlässigen Unterbau. Deshalb muss vor jeder Straßenbaumaßnahme die Tragfähigkeit des Bodens sichergestellt werden. </w:t>
      </w:r>
      <w:proofErr w:type="spellStart"/>
      <w:r w:rsidRPr="008E48D0">
        <w:rPr>
          <w:rStyle w:val="Hervorhebung"/>
        </w:rPr>
        <w:t>Bodenstabilisierer</w:t>
      </w:r>
      <w:proofErr w:type="spellEnd"/>
      <w:r w:rsidRPr="008E48D0">
        <w:rPr>
          <w:rStyle w:val="Hervorhebung"/>
        </w:rPr>
        <w:t xml:space="preserve"> verwandeln ungenügend tragfähigen Untergrund in gut einbaufähigen und verdichtbaren Boden. </w:t>
      </w:r>
      <w:r w:rsidR="009226F4">
        <w:rPr>
          <w:rStyle w:val="Hervorhebung"/>
        </w:rPr>
        <w:t>Das</w:t>
      </w:r>
      <w:r w:rsidRPr="009226F4">
        <w:rPr>
          <w:rStyle w:val="Hervorhebung"/>
        </w:rPr>
        <w:t xml:space="preserve"> </w:t>
      </w:r>
      <w:r w:rsidR="009226F4" w:rsidRPr="009226F4">
        <w:rPr>
          <w:rStyle w:val="Hervorhebung"/>
        </w:rPr>
        <w:t>Wirtgen</w:t>
      </w:r>
      <w:r w:rsidRPr="009226F4">
        <w:rPr>
          <w:rStyle w:val="Hervorhebung"/>
        </w:rPr>
        <w:t xml:space="preserve"> </w:t>
      </w:r>
      <w:r w:rsidR="009226F4">
        <w:rPr>
          <w:rStyle w:val="Hervorhebung"/>
        </w:rPr>
        <w:t>Produktportfolio</w:t>
      </w:r>
      <w:r w:rsidRPr="009226F4">
        <w:rPr>
          <w:rStyle w:val="Hervorhebung"/>
        </w:rPr>
        <w:t xml:space="preserve"> bietet für jede Aufgabe in </w:t>
      </w:r>
      <w:r w:rsidR="000B4034">
        <w:rPr>
          <w:rStyle w:val="Hervorhebung"/>
        </w:rPr>
        <w:t xml:space="preserve">der </w:t>
      </w:r>
      <w:r w:rsidRPr="009226F4">
        <w:rPr>
          <w:rStyle w:val="Hervorhebung"/>
        </w:rPr>
        <w:t>Bodenstabilisierung die passende Lösung.</w:t>
      </w:r>
      <w:r w:rsidR="00DC2DE0">
        <w:rPr>
          <w:rStyle w:val="Hervorhebung"/>
        </w:rPr>
        <w:t xml:space="preserve"> Auf der </w:t>
      </w:r>
      <w:proofErr w:type="spellStart"/>
      <w:r w:rsidR="0098704C" w:rsidRPr="0098704C">
        <w:rPr>
          <w:rStyle w:val="Hervorhebung"/>
        </w:rPr>
        <w:t>Conexpo-Con</w:t>
      </w:r>
      <w:proofErr w:type="spellEnd"/>
      <w:r w:rsidR="0098704C" w:rsidRPr="0098704C">
        <w:rPr>
          <w:rStyle w:val="Hervorhebung"/>
        </w:rPr>
        <w:t>/</w:t>
      </w:r>
      <w:proofErr w:type="spellStart"/>
      <w:r w:rsidR="0098704C" w:rsidRPr="0098704C">
        <w:rPr>
          <w:rStyle w:val="Hervorhebung"/>
        </w:rPr>
        <w:t>Agg</w:t>
      </w:r>
      <w:proofErr w:type="spellEnd"/>
      <w:r w:rsidR="0098704C" w:rsidRPr="0098704C">
        <w:rPr>
          <w:rStyle w:val="Hervorhebung"/>
        </w:rPr>
        <w:t xml:space="preserve"> 2017</w:t>
      </w:r>
      <w:r w:rsidR="0098704C">
        <w:rPr>
          <w:rStyle w:val="Hervorhebung"/>
        </w:rPr>
        <w:t xml:space="preserve"> </w:t>
      </w:r>
      <w:r w:rsidR="00DC2DE0">
        <w:rPr>
          <w:rStyle w:val="Hervorhebung"/>
        </w:rPr>
        <w:t xml:space="preserve">präsentiert Wirtgen </w:t>
      </w:r>
      <w:r w:rsidR="00C50A2D">
        <w:rPr>
          <w:rStyle w:val="Hervorhebung"/>
        </w:rPr>
        <w:t>mit dem</w:t>
      </w:r>
      <w:r w:rsidR="00347018">
        <w:rPr>
          <w:rStyle w:val="Hervorhebung"/>
        </w:rPr>
        <w:t xml:space="preserve"> </w:t>
      </w:r>
      <w:proofErr w:type="spellStart"/>
      <w:r w:rsidR="00DC2DE0" w:rsidRPr="00DC2DE0">
        <w:rPr>
          <w:rStyle w:val="Hervorhebung"/>
        </w:rPr>
        <w:t>WR</w:t>
      </w:r>
      <w:proofErr w:type="spellEnd"/>
      <w:r w:rsidR="00DC2DE0" w:rsidRPr="00DC2DE0">
        <w:rPr>
          <w:rStyle w:val="Hervorhebung"/>
        </w:rPr>
        <w:t xml:space="preserve"> 250</w:t>
      </w:r>
      <w:r w:rsidR="00347018">
        <w:rPr>
          <w:rStyle w:val="Hervorhebung"/>
        </w:rPr>
        <w:t xml:space="preserve"> d</w:t>
      </w:r>
      <w:r w:rsidR="00C50A2D">
        <w:rPr>
          <w:rStyle w:val="Hervorhebung"/>
        </w:rPr>
        <w:t>ie</w:t>
      </w:r>
      <w:r w:rsidR="00347018">
        <w:rPr>
          <w:rStyle w:val="Hervorhebung"/>
        </w:rPr>
        <w:t xml:space="preserve"> leistungsstärkste </w:t>
      </w:r>
      <w:r w:rsidR="00C50A2D">
        <w:rPr>
          <w:rStyle w:val="Hervorhebung"/>
        </w:rPr>
        <w:t xml:space="preserve">Maschine </w:t>
      </w:r>
      <w:r w:rsidR="00347018">
        <w:rPr>
          <w:rStyle w:val="Hervorhebung"/>
        </w:rPr>
        <w:t xml:space="preserve">von den drei Modellen </w:t>
      </w:r>
      <w:r w:rsidR="00DC2DE0">
        <w:rPr>
          <w:rStyle w:val="Hervorhebung"/>
        </w:rPr>
        <w:t xml:space="preserve">der </w:t>
      </w:r>
      <w:proofErr w:type="spellStart"/>
      <w:r w:rsidR="00DC2DE0">
        <w:rPr>
          <w:rStyle w:val="Hervorhebung"/>
        </w:rPr>
        <w:t>WR</w:t>
      </w:r>
      <w:proofErr w:type="spellEnd"/>
      <w:r w:rsidR="00DC2DE0">
        <w:rPr>
          <w:rStyle w:val="Hervorhebung"/>
        </w:rPr>
        <w:t>-Baureihe.</w:t>
      </w:r>
      <w:r w:rsidRPr="009226F4">
        <w:rPr>
          <w:rStyle w:val="Hervorhebung"/>
        </w:rPr>
        <w:t xml:space="preserve"> </w:t>
      </w:r>
    </w:p>
    <w:p w:rsidR="009226F4" w:rsidRDefault="00347018" w:rsidP="00347018">
      <w:pPr>
        <w:pStyle w:val="Text"/>
        <w:tabs>
          <w:tab w:val="left" w:pos="5250"/>
        </w:tabs>
        <w:spacing w:line="276" w:lineRule="auto"/>
        <w:rPr>
          <w:rStyle w:val="Hervorhebung"/>
          <w:b w:val="0"/>
        </w:rPr>
      </w:pPr>
      <w:r>
        <w:rPr>
          <w:rStyle w:val="Hervorhebung"/>
          <w:b w:val="0"/>
        </w:rPr>
        <w:tab/>
      </w:r>
    </w:p>
    <w:p w:rsidR="009226F4" w:rsidRPr="009226F4" w:rsidRDefault="009226F4" w:rsidP="008E48D0">
      <w:pPr>
        <w:pStyle w:val="Text"/>
        <w:spacing w:line="276" w:lineRule="auto"/>
        <w:rPr>
          <w:rStyle w:val="Hervorhebung"/>
        </w:rPr>
      </w:pPr>
      <w:r w:rsidRPr="009226F4">
        <w:rPr>
          <w:rStyle w:val="Hervorhebung"/>
        </w:rPr>
        <w:t xml:space="preserve">Radmobile </w:t>
      </w:r>
      <w:proofErr w:type="spellStart"/>
      <w:r w:rsidRPr="009226F4">
        <w:rPr>
          <w:rStyle w:val="Hervorhebung"/>
        </w:rPr>
        <w:t>Bodenstabilisierer</w:t>
      </w:r>
      <w:proofErr w:type="spellEnd"/>
      <w:r w:rsidRPr="009226F4">
        <w:rPr>
          <w:rStyle w:val="Hervorhebung"/>
        </w:rPr>
        <w:t xml:space="preserve"> der </w:t>
      </w:r>
      <w:proofErr w:type="spellStart"/>
      <w:r w:rsidRPr="009226F4">
        <w:rPr>
          <w:rStyle w:val="Hervorhebung"/>
        </w:rPr>
        <w:t>WR</w:t>
      </w:r>
      <w:proofErr w:type="spellEnd"/>
      <w:r w:rsidRPr="009226F4">
        <w:rPr>
          <w:rStyle w:val="Hervorhebung"/>
        </w:rPr>
        <w:t>-Baureihe</w:t>
      </w:r>
    </w:p>
    <w:p w:rsidR="00430F05" w:rsidRDefault="00C50A2D" w:rsidP="00C1451A">
      <w:pPr>
        <w:pStyle w:val="Text"/>
        <w:spacing w:line="276" w:lineRule="auto"/>
        <w:rPr>
          <w:rStyle w:val="Hervorhebung"/>
          <w:b w:val="0"/>
        </w:rPr>
      </w:pPr>
      <w:r>
        <w:rPr>
          <w:rStyle w:val="Hervorhebung"/>
          <w:b w:val="0"/>
        </w:rPr>
        <w:t>Die Modelle</w:t>
      </w:r>
      <w:r w:rsidR="00CB1247">
        <w:rPr>
          <w:rStyle w:val="Hervorhebung"/>
          <w:b w:val="0"/>
        </w:rPr>
        <w:t xml:space="preserve"> </w:t>
      </w:r>
      <w:proofErr w:type="spellStart"/>
      <w:r w:rsidR="006A5AE9" w:rsidRPr="00196B33">
        <w:rPr>
          <w:rStyle w:val="Hervorhebung"/>
        </w:rPr>
        <w:t>WR</w:t>
      </w:r>
      <w:proofErr w:type="spellEnd"/>
      <w:r w:rsidR="006A5AE9" w:rsidRPr="00196B33">
        <w:rPr>
          <w:rStyle w:val="Hervorhebung"/>
        </w:rPr>
        <w:t xml:space="preserve"> </w:t>
      </w:r>
      <w:proofErr w:type="spellStart"/>
      <w:r w:rsidR="006A5AE9" w:rsidRPr="00196B33">
        <w:rPr>
          <w:rStyle w:val="Hervorhebung"/>
        </w:rPr>
        <w:t>200i</w:t>
      </w:r>
      <w:proofErr w:type="spellEnd"/>
      <w:r w:rsidR="006A5AE9" w:rsidRPr="00196B33">
        <w:rPr>
          <w:rStyle w:val="Hervorhebung"/>
        </w:rPr>
        <w:t xml:space="preserve">, </w:t>
      </w:r>
      <w:proofErr w:type="spellStart"/>
      <w:r w:rsidR="00C21D22" w:rsidRPr="00196B33">
        <w:rPr>
          <w:rStyle w:val="Hervorhebung"/>
        </w:rPr>
        <w:t>WR</w:t>
      </w:r>
      <w:proofErr w:type="spellEnd"/>
      <w:r w:rsidR="00C21D22" w:rsidRPr="00196B33">
        <w:rPr>
          <w:rStyle w:val="Hervorhebung"/>
        </w:rPr>
        <w:t xml:space="preserve"> 200 </w:t>
      </w:r>
      <w:proofErr w:type="spellStart"/>
      <w:r w:rsidR="00C21D22" w:rsidRPr="00196B33">
        <w:rPr>
          <w:rStyle w:val="Hervorhebung"/>
        </w:rPr>
        <w:t>XLi</w:t>
      </w:r>
      <w:proofErr w:type="spellEnd"/>
      <w:r w:rsidR="00C21D22" w:rsidRPr="00196B33">
        <w:rPr>
          <w:rStyle w:val="Hervorhebung"/>
        </w:rPr>
        <w:t xml:space="preserve">, </w:t>
      </w:r>
      <w:proofErr w:type="spellStart"/>
      <w:r w:rsidR="006A5AE9" w:rsidRPr="00196B33">
        <w:rPr>
          <w:rStyle w:val="Hervorhebung"/>
        </w:rPr>
        <w:t>WR</w:t>
      </w:r>
      <w:proofErr w:type="spellEnd"/>
      <w:r w:rsidR="006A5AE9" w:rsidRPr="00196B33">
        <w:rPr>
          <w:rStyle w:val="Hervorhebung"/>
        </w:rPr>
        <w:t xml:space="preserve"> </w:t>
      </w:r>
      <w:proofErr w:type="spellStart"/>
      <w:r w:rsidR="006A5AE9" w:rsidRPr="00196B33">
        <w:rPr>
          <w:rStyle w:val="Hervorhebung"/>
        </w:rPr>
        <w:t>240i</w:t>
      </w:r>
      <w:proofErr w:type="spellEnd"/>
      <w:r w:rsidR="006A5AE9" w:rsidRPr="00196B33">
        <w:rPr>
          <w:rStyle w:val="Hervorhebung"/>
        </w:rPr>
        <w:t xml:space="preserve"> </w:t>
      </w:r>
      <w:r w:rsidR="006A5AE9" w:rsidRPr="00196B33">
        <w:rPr>
          <w:rStyle w:val="Hervorhebung"/>
          <w:b w:val="0"/>
        </w:rPr>
        <w:t>und</w:t>
      </w:r>
      <w:r w:rsidR="006A5AE9" w:rsidRPr="00196B33">
        <w:rPr>
          <w:rStyle w:val="Hervorhebung"/>
        </w:rPr>
        <w:t xml:space="preserve"> </w:t>
      </w:r>
      <w:proofErr w:type="spellStart"/>
      <w:r w:rsidR="006A5AE9" w:rsidRPr="00196B33">
        <w:rPr>
          <w:rStyle w:val="Hervorhebung"/>
        </w:rPr>
        <w:t>WR</w:t>
      </w:r>
      <w:proofErr w:type="spellEnd"/>
      <w:r w:rsidR="006A5AE9" w:rsidRPr="00196B33">
        <w:rPr>
          <w:rStyle w:val="Hervorhebung"/>
        </w:rPr>
        <w:t xml:space="preserve"> 250</w:t>
      </w:r>
      <w:r w:rsidR="006A5AE9" w:rsidRPr="006A5AE9">
        <w:rPr>
          <w:rStyle w:val="Hervorhebung"/>
          <w:b w:val="0"/>
        </w:rPr>
        <w:t xml:space="preserve"> </w:t>
      </w:r>
      <w:r w:rsidR="00CB1247">
        <w:rPr>
          <w:rStyle w:val="Hervorhebung"/>
          <w:b w:val="0"/>
        </w:rPr>
        <w:t>sind</w:t>
      </w:r>
      <w:r w:rsidR="008E48D0" w:rsidRPr="008E48D0">
        <w:rPr>
          <w:rStyle w:val="Hervorhebung"/>
          <w:b w:val="0"/>
        </w:rPr>
        <w:t xml:space="preserve"> bestens geeignet für leistungsstarkes, großflächiges Stabilisieren von ungenügend tragfähigem Boden. Als </w:t>
      </w:r>
      <w:proofErr w:type="spellStart"/>
      <w:r w:rsidR="008E48D0" w:rsidRPr="008E48D0">
        <w:rPr>
          <w:rStyle w:val="Hervorhebung"/>
          <w:b w:val="0"/>
        </w:rPr>
        <w:t>Zugabestoffe</w:t>
      </w:r>
      <w:proofErr w:type="spellEnd"/>
      <w:r w:rsidR="008E48D0" w:rsidRPr="008E48D0">
        <w:rPr>
          <w:rStyle w:val="Hervorhebung"/>
          <w:b w:val="0"/>
        </w:rPr>
        <w:t xml:space="preserve"> bzw. Bindemittel </w:t>
      </w:r>
      <w:r w:rsidR="00DF33EE">
        <w:rPr>
          <w:rStyle w:val="Hervorhebung"/>
          <w:b w:val="0"/>
        </w:rPr>
        <w:t>werden</w:t>
      </w:r>
      <w:r w:rsidR="00DF33EE" w:rsidRPr="008E48D0">
        <w:rPr>
          <w:rStyle w:val="Hervorhebung"/>
          <w:b w:val="0"/>
        </w:rPr>
        <w:t xml:space="preserve"> </w:t>
      </w:r>
      <w:r w:rsidR="008E48D0" w:rsidRPr="008E48D0">
        <w:rPr>
          <w:rStyle w:val="Hervorhebung"/>
          <w:b w:val="0"/>
        </w:rPr>
        <w:t xml:space="preserve">Zement, Kalk sowie Wasser </w:t>
      </w:r>
      <w:r w:rsidR="00DF33EE">
        <w:rPr>
          <w:rStyle w:val="Hervorhebung"/>
          <w:b w:val="0"/>
        </w:rPr>
        <w:t>verwendet</w:t>
      </w:r>
      <w:r w:rsidR="008E48D0" w:rsidRPr="008E48D0">
        <w:rPr>
          <w:rStyle w:val="Hervorhebung"/>
          <w:b w:val="0"/>
        </w:rPr>
        <w:t>.</w:t>
      </w:r>
      <w:r w:rsidR="00927822">
        <w:rPr>
          <w:rStyle w:val="Hervorhebung"/>
          <w:b w:val="0"/>
        </w:rPr>
        <w:t xml:space="preserve"> </w:t>
      </w:r>
    </w:p>
    <w:p w:rsidR="00430F05" w:rsidRDefault="00430F05" w:rsidP="00C1451A">
      <w:pPr>
        <w:pStyle w:val="Text"/>
        <w:spacing w:line="276" w:lineRule="auto"/>
        <w:rPr>
          <w:rStyle w:val="Hervorhebung"/>
          <w:b w:val="0"/>
        </w:rPr>
      </w:pPr>
    </w:p>
    <w:p w:rsidR="00C1451A" w:rsidRDefault="00CB1247" w:rsidP="00C1451A">
      <w:pPr>
        <w:pStyle w:val="Text"/>
        <w:spacing w:line="276" w:lineRule="auto"/>
        <w:rPr>
          <w:rStyle w:val="Hervorhebung"/>
          <w:b w:val="0"/>
        </w:rPr>
      </w:pPr>
      <w:r>
        <w:rPr>
          <w:rStyle w:val="Hervorhebung"/>
          <w:b w:val="0"/>
        </w:rPr>
        <w:t>M</w:t>
      </w:r>
      <w:r w:rsidR="008E48D0" w:rsidRPr="008E48D0">
        <w:rPr>
          <w:rStyle w:val="Hervorhebung"/>
          <w:b w:val="0"/>
        </w:rPr>
        <w:t xml:space="preserve">it </w:t>
      </w:r>
      <w:r>
        <w:rPr>
          <w:rStyle w:val="Hervorhebung"/>
          <w:b w:val="0"/>
        </w:rPr>
        <w:t>ihrem</w:t>
      </w:r>
      <w:r w:rsidR="008E48D0" w:rsidRPr="008E48D0">
        <w:rPr>
          <w:rStyle w:val="Hervorhebung"/>
          <w:b w:val="0"/>
        </w:rPr>
        <w:t xml:space="preserve"> kräftigen Fräs- und Mischrotor </w:t>
      </w:r>
      <w:r>
        <w:rPr>
          <w:rStyle w:val="Hervorhebung"/>
          <w:b w:val="0"/>
        </w:rPr>
        <w:t xml:space="preserve">mischen die Wirtgen </w:t>
      </w:r>
      <w:proofErr w:type="spellStart"/>
      <w:r>
        <w:rPr>
          <w:rStyle w:val="Hervorhebung"/>
          <w:b w:val="0"/>
        </w:rPr>
        <w:t>Bodenstabilisierer</w:t>
      </w:r>
      <w:proofErr w:type="spellEnd"/>
      <w:r>
        <w:rPr>
          <w:rStyle w:val="Hervorhebung"/>
          <w:b w:val="0"/>
        </w:rPr>
        <w:t xml:space="preserve"> </w:t>
      </w:r>
      <w:r w:rsidR="003C485D">
        <w:rPr>
          <w:rStyle w:val="Hervorhebung"/>
          <w:b w:val="0"/>
        </w:rPr>
        <w:t xml:space="preserve">die </w:t>
      </w:r>
      <w:r w:rsidR="008E48D0" w:rsidRPr="008E48D0">
        <w:rPr>
          <w:rStyle w:val="Hervorhebung"/>
          <w:b w:val="0"/>
        </w:rPr>
        <w:t>vorgestreute</w:t>
      </w:r>
      <w:r w:rsidR="003C485D">
        <w:rPr>
          <w:rStyle w:val="Hervorhebung"/>
          <w:b w:val="0"/>
        </w:rPr>
        <w:t>n</w:t>
      </w:r>
      <w:r w:rsidR="008E48D0" w:rsidRPr="008E48D0">
        <w:rPr>
          <w:rStyle w:val="Hervorhebung"/>
          <w:b w:val="0"/>
        </w:rPr>
        <w:t xml:space="preserve"> Bindemittel bis zu 560 mm </w:t>
      </w:r>
      <w:r w:rsidR="00CB5F73">
        <w:rPr>
          <w:rStyle w:val="Hervorhebung"/>
          <w:b w:val="0"/>
        </w:rPr>
        <w:t>(</w:t>
      </w:r>
      <w:r w:rsidR="00CB5F73" w:rsidRPr="00CB5F73">
        <w:rPr>
          <w:rStyle w:val="Hervorhebung"/>
          <w:b w:val="0"/>
        </w:rPr>
        <w:t>22 in.</w:t>
      </w:r>
      <w:r w:rsidR="00CB5F73">
        <w:rPr>
          <w:rStyle w:val="Hervorhebung"/>
          <w:b w:val="0"/>
        </w:rPr>
        <w:t>)</w:t>
      </w:r>
      <w:r w:rsidR="00CB5F73" w:rsidRPr="00CB5F73">
        <w:rPr>
          <w:rStyle w:val="Hervorhebung"/>
          <w:b w:val="0"/>
        </w:rPr>
        <w:t xml:space="preserve"> </w:t>
      </w:r>
      <w:r w:rsidR="008E48D0" w:rsidRPr="008E48D0">
        <w:rPr>
          <w:rStyle w:val="Hervorhebung"/>
          <w:b w:val="0"/>
        </w:rPr>
        <w:t xml:space="preserve">tief in vorhandenen Boden ein und verwandelt ihn direkt vor Ort in einen hochwertigen Baustoff. </w:t>
      </w:r>
      <w:r w:rsidRPr="00CB1247">
        <w:rPr>
          <w:rStyle w:val="Hervorhebung"/>
          <w:b w:val="0"/>
        </w:rPr>
        <w:t xml:space="preserve">Durch das Einmischen von Kalk wird der Boden verbessert, durch Zement wird der Boden verfestigt. </w:t>
      </w:r>
      <w:r w:rsidR="008E48D0" w:rsidRPr="008E48D0">
        <w:rPr>
          <w:rStyle w:val="Hervorhebung"/>
          <w:b w:val="0"/>
        </w:rPr>
        <w:t>Das erzeugte homogene Boden-Bindemittel-Gemisch bietet hohe Zug-, Druck- und Scherfestigkeit sowie nachhaltige Wasser-, Frost- und Raumbeständigkeit. Typische Anwendungen sind der Bau von Wegen, Straßen, Autobahnen, Trassen, Park- und Sportplätzen, Gewerbegebieten, Industrieanlagen, Flugplätzen, Dämmen, Verfüllungen oder Deponien.</w:t>
      </w:r>
    </w:p>
    <w:p w:rsidR="008E48D0" w:rsidRPr="00C1451A" w:rsidRDefault="008E48D0" w:rsidP="00C1451A">
      <w:pPr>
        <w:pStyle w:val="Text"/>
        <w:spacing w:line="276" w:lineRule="auto"/>
        <w:rPr>
          <w:rStyle w:val="Hervorhebung"/>
          <w:b w:val="0"/>
        </w:rPr>
      </w:pPr>
    </w:p>
    <w:p w:rsidR="00927822" w:rsidRDefault="00C27C23" w:rsidP="00C1451A">
      <w:pPr>
        <w:pStyle w:val="Text"/>
        <w:spacing w:line="276" w:lineRule="auto"/>
        <w:rPr>
          <w:rStyle w:val="Hervorhebung"/>
          <w:b w:val="0"/>
        </w:rPr>
      </w:pPr>
      <w:r w:rsidRPr="00C27C23">
        <w:rPr>
          <w:rStyle w:val="Hervorhebung"/>
          <w:b w:val="0"/>
        </w:rPr>
        <w:t>Da</w:t>
      </w:r>
      <w:r>
        <w:rPr>
          <w:rStyle w:val="Hervorhebung"/>
          <w:b w:val="0"/>
        </w:rPr>
        <w:t xml:space="preserve"> das</w:t>
      </w:r>
      <w:r w:rsidRPr="00C27C23">
        <w:rPr>
          <w:rStyle w:val="Hervorhebung"/>
          <w:b w:val="0"/>
        </w:rPr>
        <w:t xml:space="preserve"> Verfahren auf vorhandenes Bodenmaterial zurückgreift</w:t>
      </w:r>
      <w:r>
        <w:rPr>
          <w:rStyle w:val="Hervorhebung"/>
          <w:b w:val="0"/>
        </w:rPr>
        <w:t xml:space="preserve"> und</w:t>
      </w:r>
      <w:r w:rsidRPr="00C27C23">
        <w:rPr>
          <w:rStyle w:val="Hervorhebung"/>
          <w:b w:val="0"/>
        </w:rPr>
        <w:t xml:space="preserve"> lediglich Zusatzstoffe beimischt</w:t>
      </w:r>
      <w:r>
        <w:rPr>
          <w:rStyle w:val="Hervorhebung"/>
          <w:b w:val="0"/>
        </w:rPr>
        <w:t>, werden d</w:t>
      </w:r>
      <w:r w:rsidRPr="00C27C23">
        <w:rPr>
          <w:rStyle w:val="Hervorhebung"/>
          <w:b w:val="0"/>
        </w:rPr>
        <w:t>ie ausgebauten, gebundenen sowie ungebundenen Straßenbaustoffe zu 100% wiederverwendet. Gegenüber dem kompletten Bodenaustausch entfallen umweltbelastende Lkw-Transporte</w:t>
      </w:r>
      <w:r>
        <w:rPr>
          <w:rStyle w:val="Hervorhebung"/>
          <w:b w:val="0"/>
        </w:rPr>
        <w:t>, der</w:t>
      </w:r>
      <w:r w:rsidRPr="00C27C23">
        <w:rPr>
          <w:rStyle w:val="Hervorhebung"/>
          <w:b w:val="0"/>
        </w:rPr>
        <w:t xml:space="preserve"> </w:t>
      </w:r>
      <w:proofErr w:type="spellStart"/>
      <w:r w:rsidRPr="00C27C23">
        <w:rPr>
          <w:rStyle w:val="Hervorhebung"/>
          <w:b w:val="0"/>
        </w:rPr>
        <w:t>CO</w:t>
      </w:r>
      <w:r w:rsidRPr="00B95417">
        <w:rPr>
          <w:rStyle w:val="Hervorhebung"/>
          <w:b w:val="0"/>
          <w:vertAlign w:val="subscript"/>
        </w:rPr>
        <w:t>2</w:t>
      </w:r>
      <w:proofErr w:type="spellEnd"/>
      <w:r w:rsidRPr="00C27C23">
        <w:rPr>
          <w:rStyle w:val="Hervorhebung"/>
          <w:b w:val="0"/>
        </w:rPr>
        <w:t>-Ausstoß</w:t>
      </w:r>
      <w:r>
        <w:rPr>
          <w:rStyle w:val="Hervorhebung"/>
          <w:b w:val="0"/>
        </w:rPr>
        <w:t xml:space="preserve"> wird dadurch deutlich reduziert</w:t>
      </w:r>
      <w:r w:rsidRPr="00C27C23">
        <w:rPr>
          <w:rStyle w:val="Hervorhebung"/>
          <w:b w:val="0"/>
        </w:rPr>
        <w:t xml:space="preserve">. Zudem minimiert das schnelle, platzsparende Verfahren </w:t>
      </w:r>
      <w:r>
        <w:rPr>
          <w:rStyle w:val="Hervorhebung"/>
          <w:b w:val="0"/>
        </w:rPr>
        <w:t xml:space="preserve">die </w:t>
      </w:r>
      <w:r w:rsidRPr="00C27C23">
        <w:rPr>
          <w:rStyle w:val="Hervorhebung"/>
          <w:b w:val="0"/>
        </w:rPr>
        <w:t>Bauzeiten</w:t>
      </w:r>
      <w:r>
        <w:rPr>
          <w:rStyle w:val="Hervorhebung"/>
          <w:b w:val="0"/>
        </w:rPr>
        <w:t xml:space="preserve"> und</w:t>
      </w:r>
      <w:r w:rsidRPr="00C27C23">
        <w:rPr>
          <w:rStyle w:val="Hervorhebung"/>
          <w:b w:val="0"/>
        </w:rPr>
        <w:t xml:space="preserve"> Verkehrsbehinderungen.</w:t>
      </w:r>
      <w:r w:rsidR="00DC2DE0">
        <w:rPr>
          <w:rStyle w:val="Hervorhebung"/>
          <w:b w:val="0"/>
        </w:rPr>
        <w:t xml:space="preserve"> Je nach Bauvorhaben bietet Wirtgen die passende Maschine.</w:t>
      </w:r>
    </w:p>
    <w:p w:rsidR="00927822" w:rsidRDefault="00927822" w:rsidP="00C1451A">
      <w:pPr>
        <w:pStyle w:val="Text"/>
        <w:spacing w:line="276" w:lineRule="auto"/>
        <w:rPr>
          <w:rStyle w:val="Hervorhebung"/>
          <w:b w:val="0"/>
        </w:rPr>
      </w:pPr>
    </w:p>
    <w:p w:rsidR="00927822" w:rsidRPr="00430F05" w:rsidRDefault="00927822" w:rsidP="00927822">
      <w:pPr>
        <w:pStyle w:val="Text"/>
        <w:spacing w:line="276" w:lineRule="auto"/>
        <w:rPr>
          <w:rStyle w:val="Hervorhebung"/>
          <w:i/>
        </w:rPr>
      </w:pPr>
      <w:proofErr w:type="spellStart"/>
      <w:r w:rsidRPr="00430F05">
        <w:rPr>
          <w:rStyle w:val="Hervorhebung"/>
          <w:i/>
        </w:rPr>
        <w:t>WR</w:t>
      </w:r>
      <w:proofErr w:type="spellEnd"/>
      <w:r w:rsidRPr="00430F05">
        <w:rPr>
          <w:rStyle w:val="Hervorhebung"/>
          <w:i/>
        </w:rPr>
        <w:t xml:space="preserve"> </w:t>
      </w:r>
      <w:proofErr w:type="spellStart"/>
      <w:r w:rsidRPr="00430F05">
        <w:rPr>
          <w:rStyle w:val="Hervorhebung"/>
          <w:i/>
        </w:rPr>
        <w:t>240</w:t>
      </w:r>
      <w:r w:rsidR="00430F05" w:rsidRPr="00430F05">
        <w:rPr>
          <w:rStyle w:val="Hervorhebung"/>
          <w:i/>
        </w:rPr>
        <w:t>i</w:t>
      </w:r>
      <w:proofErr w:type="spellEnd"/>
      <w:r w:rsidRPr="00430F05">
        <w:rPr>
          <w:rStyle w:val="Hervorhebung"/>
          <w:i/>
        </w:rPr>
        <w:t>: Der Allrounder</w:t>
      </w:r>
    </w:p>
    <w:p w:rsidR="00927822" w:rsidRDefault="00927822" w:rsidP="00927822">
      <w:pPr>
        <w:pStyle w:val="Text"/>
        <w:spacing w:line="276" w:lineRule="auto"/>
        <w:rPr>
          <w:rStyle w:val="Hervorhebung"/>
          <w:b w:val="0"/>
        </w:rPr>
      </w:pPr>
      <w:r w:rsidRPr="00927822">
        <w:rPr>
          <w:rStyle w:val="Hervorhebung"/>
          <w:b w:val="0"/>
        </w:rPr>
        <w:t xml:space="preserve">So gilt der </w:t>
      </w:r>
      <w:proofErr w:type="spellStart"/>
      <w:r w:rsidR="007F5AF3" w:rsidRPr="007F5AF3">
        <w:rPr>
          <w:rStyle w:val="Hervorhebung"/>
          <w:b w:val="0"/>
        </w:rPr>
        <w:t>WR</w:t>
      </w:r>
      <w:proofErr w:type="spellEnd"/>
      <w:r w:rsidR="007F5AF3" w:rsidRPr="007F5AF3">
        <w:rPr>
          <w:rStyle w:val="Hervorhebung"/>
          <w:b w:val="0"/>
        </w:rPr>
        <w:t xml:space="preserve"> </w:t>
      </w:r>
      <w:proofErr w:type="spellStart"/>
      <w:r w:rsidR="007F5AF3" w:rsidRPr="007F5AF3">
        <w:rPr>
          <w:rStyle w:val="Hervorhebung"/>
          <w:b w:val="0"/>
        </w:rPr>
        <w:t>240i</w:t>
      </w:r>
      <w:proofErr w:type="spellEnd"/>
      <w:r w:rsidR="007F5AF3" w:rsidRPr="007F5AF3">
        <w:rPr>
          <w:rStyle w:val="Hervorhebung"/>
          <w:b w:val="0"/>
        </w:rPr>
        <w:t xml:space="preserve"> </w:t>
      </w:r>
      <w:r w:rsidRPr="00927822">
        <w:rPr>
          <w:rStyle w:val="Hervorhebung"/>
          <w:b w:val="0"/>
        </w:rPr>
        <w:t xml:space="preserve">als Allrounder für das kraftvolle, großflächige Stabilisieren von nicht tragfähigen Böden und das Ressourcen schonende Aufbereiten schadhafter Asphaltschichten im Kaltrecycling. Eine Vielzahl an neuen Features macht ihn zum Vorreiter in puncto Leistungsfähigkeit und Wirtschaftlichkeit. Beides konnte er eindrucksvoll in der Praxis zeigen, wie das durchweg positive Feedback der Kunden bestätigt. Trotz höherer Produktivität verbraucht der </w:t>
      </w:r>
      <w:proofErr w:type="spellStart"/>
      <w:r w:rsidR="007F5AF3" w:rsidRPr="007F5AF3">
        <w:rPr>
          <w:rStyle w:val="Hervorhebung"/>
          <w:b w:val="0"/>
        </w:rPr>
        <w:t>WR</w:t>
      </w:r>
      <w:proofErr w:type="spellEnd"/>
      <w:r w:rsidR="007F5AF3" w:rsidRPr="007F5AF3">
        <w:rPr>
          <w:rStyle w:val="Hervorhebung"/>
          <w:b w:val="0"/>
        </w:rPr>
        <w:t xml:space="preserve"> </w:t>
      </w:r>
      <w:proofErr w:type="spellStart"/>
      <w:r w:rsidR="007F5AF3" w:rsidRPr="007F5AF3">
        <w:rPr>
          <w:rStyle w:val="Hervorhebung"/>
          <w:b w:val="0"/>
        </w:rPr>
        <w:t>240i</w:t>
      </w:r>
      <w:proofErr w:type="spellEnd"/>
      <w:r w:rsidR="007F5AF3" w:rsidRPr="007F5AF3">
        <w:rPr>
          <w:rStyle w:val="Hervorhebung"/>
          <w:b w:val="0"/>
        </w:rPr>
        <w:t xml:space="preserve"> </w:t>
      </w:r>
      <w:r w:rsidRPr="00927822">
        <w:rPr>
          <w:rStyle w:val="Hervorhebung"/>
          <w:b w:val="0"/>
        </w:rPr>
        <w:t>d</w:t>
      </w:r>
      <w:r w:rsidR="007F5AF3">
        <w:rPr>
          <w:rStyle w:val="Hervorhebung"/>
          <w:b w:val="0"/>
        </w:rPr>
        <w:t xml:space="preserve">ank modernstem </w:t>
      </w:r>
      <w:r w:rsidR="007F5AF3">
        <w:rPr>
          <w:rStyle w:val="Hervorhebung"/>
          <w:b w:val="0"/>
        </w:rPr>
        <w:lastRenderedPageBreak/>
        <w:t xml:space="preserve">Motormanagement </w:t>
      </w:r>
      <w:r w:rsidRPr="00927822">
        <w:rPr>
          <w:rStyle w:val="Hervorhebung"/>
          <w:b w:val="0"/>
        </w:rPr>
        <w:t>deutlich weniger Kraftstoff und reduziert dadurch die Kosten der Bauunternehmen spürbar. Deren Maschinenfahrer loben zudem die moderne Großraumkabine und die daraus resultierende Rundumsicht, die bessere Manövrierfähigkeit der Maschine sowie die optimierte Ergonomie und intuitive Bedienbarkeit.</w:t>
      </w:r>
    </w:p>
    <w:p w:rsidR="00927822" w:rsidRPr="00927822" w:rsidRDefault="00927822" w:rsidP="00927822">
      <w:pPr>
        <w:pStyle w:val="Text"/>
        <w:spacing w:line="276" w:lineRule="auto"/>
        <w:rPr>
          <w:rStyle w:val="Hervorhebung"/>
          <w:b w:val="0"/>
        </w:rPr>
      </w:pPr>
    </w:p>
    <w:p w:rsidR="00927822" w:rsidRPr="00196B33" w:rsidRDefault="00927822" w:rsidP="00927822">
      <w:pPr>
        <w:pStyle w:val="Text"/>
        <w:spacing w:line="276" w:lineRule="auto"/>
        <w:rPr>
          <w:rStyle w:val="Hervorhebung"/>
        </w:rPr>
      </w:pPr>
      <w:proofErr w:type="spellStart"/>
      <w:r w:rsidRPr="00196B33">
        <w:rPr>
          <w:rStyle w:val="Hervorhebung"/>
          <w:i/>
        </w:rPr>
        <w:t>WR</w:t>
      </w:r>
      <w:proofErr w:type="spellEnd"/>
      <w:r w:rsidRPr="00196B33">
        <w:rPr>
          <w:rStyle w:val="Hervorhebung"/>
          <w:i/>
        </w:rPr>
        <w:t xml:space="preserve"> 200</w:t>
      </w:r>
      <w:r w:rsidR="00196B33">
        <w:rPr>
          <w:rStyle w:val="Hervorhebung"/>
          <w:i/>
        </w:rPr>
        <w:t xml:space="preserve"> und </w:t>
      </w:r>
      <w:proofErr w:type="spellStart"/>
      <w:r w:rsidR="00196B33" w:rsidRPr="00196B33">
        <w:rPr>
          <w:rStyle w:val="Hervorhebung"/>
          <w:i/>
        </w:rPr>
        <w:t>WR</w:t>
      </w:r>
      <w:proofErr w:type="spellEnd"/>
      <w:r w:rsidR="00196B33" w:rsidRPr="00196B33">
        <w:rPr>
          <w:rStyle w:val="Hervorhebung"/>
          <w:i/>
        </w:rPr>
        <w:t xml:space="preserve"> 200 </w:t>
      </w:r>
      <w:proofErr w:type="spellStart"/>
      <w:r w:rsidR="00196B33" w:rsidRPr="00196B33">
        <w:rPr>
          <w:rStyle w:val="Hervorhebung"/>
          <w:i/>
        </w:rPr>
        <w:t>XLi</w:t>
      </w:r>
      <w:proofErr w:type="spellEnd"/>
      <w:r w:rsidRPr="00196B33">
        <w:rPr>
          <w:rStyle w:val="Hervorhebung"/>
          <w:i/>
        </w:rPr>
        <w:t>: Kleine</w:t>
      </w:r>
      <w:r w:rsidR="00E50262">
        <w:rPr>
          <w:rStyle w:val="Hervorhebung"/>
          <w:i/>
        </w:rPr>
        <w:t>r</w:t>
      </w:r>
      <w:bookmarkStart w:id="0" w:name="_GoBack"/>
      <w:bookmarkEnd w:id="0"/>
      <w:r w:rsidRPr="00196B33">
        <w:rPr>
          <w:rStyle w:val="Hervorhebung"/>
          <w:i/>
        </w:rPr>
        <w:t xml:space="preserve"> Kompakter</w:t>
      </w:r>
      <w:r w:rsidRPr="00196B33">
        <w:rPr>
          <w:rStyle w:val="Hervorhebung"/>
        </w:rPr>
        <w:t xml:space="preserve"> </w:t>
      </w:r>
    </w:p>
    <w:p w:rsidR="00927822" w:rsidRDefault="007F5AF3" w:rsidP="00927822">
      <w:pPr>
        <w:pStyle w:val="Text"/>
        <w:spacing w:line="276" w:lineRule="auto"/>
        <w:rPr>
          <w:rStyle w:val="Hervorhebung"/>
          <w:b w:val="0"/>
        </w:rPr>
      </w:pPr>
      <w:r>
        <w:rPr>
          <w:rStyle w:val="Hervorhebung"/>
          <w:b w:val="0"/>
        </w:rPr>
        <w:t>Der</w:t>
      </w:r>
      <w:r w:rsidR="00927822" w:rsidRPr="00927822">
        <w:rPr>
          <w:rStyle w:val="Hervorhebung"/>
          <w:b w:val="0"/>
        </w:rPr>
        <w:t xml:space="preserve"> </w:t>
      </w:r>
      <w:proofErr w:type="spellStart"/>
      <w:r w:rsidRPr="00607DA5">
        <w:rPr>
          <w:rStyle w:val="Hervorhebung"/>
          <w:b w:val="0"/>
        </w:rPr>
        <w:t>WR</w:t>
      </w:r>
      <w:proofErr w:type="spellEnd"/>
      <w:r w:rsidRPr="00607DA5">
        <w:rPr>
          <w:rStyle w:val="Hervorhebung"/>
          <w:b w:val="0"/>
        </w:rPr>
        <w:t xml:space="preserve"> </w:t>
      </w:r>
      <w:proofErr w:type="spellStart"/>
      <w:r w:rsidRPr="00607DA5">
        <w:rPr>
          <w:rStyle w:val="Hervorhebung"/>
          <w:b w:val="0"/>
        </w:rPr>
        <w:t>200</w:t>
      </w:r>
      <w:r>
        <w:rPr>
          <w:rStyle w:val="Hervorhebung"/>
          <w:b w:val="0"/>
        </w:rPr>
        <w:t>i</w:t>
      </w:r>
      <w:proofErr w:type="spellEnd"/>
      <w:r w:rsidR="00927822" w:rsidRPr="00927822">
        <w:rPr>
          <w:rStyle w:val="Hervorhebung"/>
          <w:b w:val="0"/>
        </w:rPr>
        <w:t xml:space="preserve"> </w:t>
      </w:r>
      <w:r>
        <w:rPr>
          <w:rStyle w:val="Hervorhebung"/>
          <w:b w:val="0"/>
        </w:rPr>
        <w:t xml:space="preserve">ist das </w:t>
      </w:r>
      <w:r w:rsidR="00927822" w:rsidRPr="00927822">
        <w:rPr>
          <w:rStyle w:val="Hervorhebung"/>
          <w:b w:val="0"/>
        </w:rPr>
        <w:t>klein</w:t>
      </w:r>
      <w:r>
        <w:rPr>
          <w:rStyle w:val="Hervorhebung"/>
          <w:b w:val="0"/>
        </w:rPr>
        <w:t>st</w:t>
      </w:r>
      <w:r w:rsidR="00927822" w:rsidRPr="00927822">
        <w:rPr>
          <w:rStyle w:val="Hervorhebung"/>
          <w:b w:val="0"/>
        </w:rPr>
        <w:t xml:space="preserve">e </w:t>
      </w:r>
      <w:r>
        <w:rPr>
          <w:rStyle w:val="Hervorhebung"/>
          <w:b w:val="0"/>
        </w:rPr>
        <w:t>Modell</w:t>
      </w:r>
      <w:r w:rsidR="00927822" w:rsidRPr="00927822">
        <w:rPr>
          <w:rStyle w:val="Hervorhebung"/>
          <w:b w:val="0"/>
        </w:rPr>
        <w:t xml:space="preserve"> </w:t>
      </w:r>
      <w:r w:rsidR="000B4034">
        <w:rPr>
          <w:rStyle w:val="Hervorhebung"/>
          <w:b w:val="0"/>
        </w:rPr>
        <w:t xml:space="preserve">der </w:t>
      </w:r>
      <w:proofErr w:type="spellStart"/>
      <w:r w:rsidR="000B4034">
        <w:rPr>
          <w:rStyle w:val="Hervorhebung"/>
          <w:b w:val="0"/>
        </w:rPr>
        <w:t>WR</w:t>
      </w:r>
      <w:proofErr w:type="spellEnd"/>
      <w:r w:rsidR="000B4034">
        <w:rPr>
          <w:rStyle w:val="Hervorhebung"/>
          <w:b w:val="0"/>
        </w:rPr>
        <w:t>-Baureihe</w:t>
      </w:r>
      <w:r w:rsidR="00927822" w:rsidRPr="00927822">
        <w:rPr>
          <w:rStyle w:val="Hervorhebung"/>
          <w:b w:val="0"/>
        </w:rPr>
        <w:t xml:space="preserve">. Der Kompakte überzeugt sowohl im Kaltrecycling als auch bei der Bodenstabilisierung. Hier spielt er seine ganze Leistungsfähigkeit speziell durch seine Wendigkeit auf engen und kleinen Bauvorhaben aus. Darüber hinaus </w:t>
      </w:r>
      <w:r w:rsidR="00917D00">
        <w:rPr>
          <w:rStyle w:val="Hervorhebung"/>
          <w:b w:val="0"/>
        </w:rPr>
        <w:t>ist er einfach zu transportieren</w:t>
      </w:r>
      <w:r w:rsidR="00927822" w:rsidRPr="00927822">
        <w:rPr>
          <w:rStyle w:val="Hervorhebung"/>
          <w:b w:val="0"/>
        </w:rPr>
        <w:t xml:space="preserve"> und somit ideal für Tageseinsätze geeignet.</w:t>
      </w:r>
    </w:p>
    <w:p w:rsidR="00927822" w:rsidRDefault="00927822" w:rsidP="00927822">
      <w:pPr>
        <w:pStyle w:val="Text"/>
        <w:spacing w:line="276" w:lineRule="auto"/>
        <w:rPr>
          <w:rStyle w:val="Hervorhebung"/>
          <w:b w:val="0"/>
        </w:rPr>
      </w:pPr>
    </w:p>
    <w:p w:rsidR="00927822" w:rsidRPr="008A0DE3" w:rsidRDefault="00927822" w:rsidP="00927822">
      <w:pPr>
        <w:pStyle w:val="Text"/>
        <w:spacing w:line="276" w:lineRule="auto"/>
        <w:rPr>
          <w:rStyle w:val="Hervorhebung"/>
        </w:rPr>
      </w:pPr>
      <w:proofErr w:type="spellStart"/>
      <w:r w:rsidRPr="008A0DE3">
        <w:rPr>
          <w:rStyle w:val="Hervorhebung"/>
          <w:i/>
        </w:rPr>
        <w:t>WR</w:t>
      </w:r>
      <w:proofErr w:type="spellEnd"/>
      <w:r w:rsidRPr="008A0DE3">
        <w:rPr>
          <w:rStyle w:val="Hervorhebung"/>
          <w:i/>
        </w:rPr>
        <w:t xml:space="preserve"> 250: Das Kraftpaket</w:t>
      </w:r>
    </w:p>
    <w:p w:rsidR="008A0DE3" w:rsidRDefault="006840A8" w:rsidP="00927822">
      <w:pPr>
        <w:pStyle w:val="Text"/>
        <w:spacing w:line="276" w:lineRule="auto"/>
        <w:rPr>
          <w:rStyle w:val="Hervorhebung"/>
          <w:b w:val="0"/>
        </w:rPr>
      </w:pPr>
      <w:r>
        <w:rPr>
          <w:rStyle w:val="Hervorhebung"/>
          <w:b w:val="0"/>
        </w:rPr>
        <w:t xml:space="preserve">Die </w:t>
      </w:r>
      <w:r w:rsidR="00927822" w:rsidRPr="00927822">
        <w:rPr>
          <w:rStyle w:val="Hervorhebung"/>
          <w:b w:val="0"/>
        </w:rPr>
        <w:t xml:space="preserve">leistungsstärkste Maschine der </w:t>
      </w:r>
      <w:proofErr w:type="spellStart"/>
      <w:r w:rsidR="00927822" w:rsidRPr="00927822">
        <w:rPr>
          <w:rStyle w:val="Hervorhebung"/>
          <w:b w:val="0"/>
        </w:rPr>
        <w:t>WR</w:t>
      </w:r>
      <w:proofErr w:type="spellEnd"/>
      <w:r w:rsidR="00927822" w:rsidRPr="00927822">
        <w:rPr>
          <w:rStyle w:val="Hervorhebung"/>
          <w:b w:val="0"/>
        </w:rPr>
        <w:t>-Generation</w:t>
      </w:r>
      <w:r w:rsidR="00927822">
        <w:rPr>
          <w:rStyle w:val="Hervorhebung"/>
          <w:b w:val="0"/>
        </w:rPr>
        <w:t xml:space="preserve"> </w:t>
      </w:r>
      <w:r>
        <w:rPr>
          <w:rStyle w:val="Hervorhebung"/>
          <w:b w:val="0"/>
        </w:rPr>
        <w:t xml:space="preserve">ist der </w:t>
      </w:r>
      <w:proofErr w:type="spellStart"/>
      <w:r>
        <w:rPr>
          <w:rStyle w:val="Hervorhebung"/>
          <w:b w:val="0"/>
        </w:rPr>
        <w:t>WR</w:t>
      </w:r>
      <w:proofErr w:type="spellEnd"/>
      <w:r>
        <w:rPr>
          <w:rStyle w:val="Hervorhebung"/>
          <w:b w:val="0"/>
        </w:rPr>
        <w:t xml:space="preserve"> 250</w:t>
      </w:r>
      <w:r w:rsidR="00927822" w:rsidRPr="00927822">
        <w:rPr>
          <w:rStyle w:val="Hervorhebung"/>
          <w:b w:val="0"/>
        </w:rPr>
        <w:t xml:space="preserve">. Das Kraftpaket ist für die Stabilisierung von schwerem und morastigem Gelände ausgelegt und zeigt seine Stärke auf Recycling- und Pulverisierungsbaustellen, wo er aus bis zu 25 cm </w:t>
      </w:r>
      <w:r>
        <w:rPr>
          <w:rStyle w:val="Hervorhebung"/>
          <w:b w:val="0"/>
        </w:rPr>
        <w:t>(</w:t>
      </w:r>
      <w:r w:rsidRPr="006840A8">
        <w:rPr>
          <w:rStyle w:val="Hervorhebung"/>
          <w:b w:val="0"/>
        </w:rPr>
        <w:t>10 in.</w:t>
      </w:r>
      <w:r>
        <w:rPr>
          <w:rStyle w:val="Hervorhebung"/>
          <w:b w:val="0"/>
        </w:rPr>
        <w:t>)</w:t>
      </w:r>
      <w:r w:rsidRPr="006840A8">
        <w:rPr>
          <w:rStyle w:val="Hervorhebung"/>
          <w:b w:val="0"/>
        </w:rPr>
        <w:t xml:space="preserve"> </w:t>
      </w:r>
      <w:r w:rsidR="00927822" w:rsidRPr="00927822">
        <w:rPr>
          <w:rStyle w:val="Hervorhebung"/>
          <w:b w:val="0"/>
        </w:rPr>
        <w:t xml:space="preserve">dicken Fahrbahnen ein homogenes Granulat erzeugt. </w:t>
      </w:r>
    </w:p>
    <w:p w:rsidR="008A0DE3" w:rsidRDefault="008A0DE3" w:rsidP="00927822">
      <w:pPr>
        <w:pStyle w:val="Text"/>
        <w:spacing w:line="276" w:lineRule="auto"/>
        <w:rPr>
          <w:rStyle w:val="Hervorhebung"/>
          <w:b w:val="0"/>
        </w:rPr>
      </w:pPr>
    </w:p>
    <w:p w:rsidR="00927822" w:rsidRDefault="00927822" w:rsidP="00927822">
      <w:pPr>
        <w:pStyle w:val="Text"/>
        <w:spacing w:line="276" w:lineRule="auto"/>
        <w:rPr>
          <w:rStyle w:val="Hervorhebung"/>
          <w:b w:val="0"/>
        </w:rPr>
      </w:pPr>
      <w:r w:rsidRPr="00927822">
        <w:rPr>
          <w:rStyle w:val="Hervorhebung"/>
          <w:b w:val="0"/>
        </w:rPr>
        <w:t xml:space="preserve">Neu ist die Möglichkeit, das Fräswalzengetriebe auch von der Kabine aus zu schalten, wodurch flexibel viele Fräswalzendrehzahlen geschaltet werden können. Durch das auf die hohe Leistung des </w:t>
      </w:r>
      <w:proofErr w:type="spellStart"/>
      <w:r w:rsidRPr="00927822">
        <w:rPr>
          <w:rStyle w:val="Hervorhebung"/>
          <w:b w:val="0"/>
        </w:rPr>
        <w:t>WR</w:t>
      </w:r>
      <w:proofErr w:type="spellEnd"/>
      <w:r w:rsidRPr="00927822">
        <w:rPr>
          <w:rStyle w:val="Hervorhebung"/>
          <w:b w:val="0"/>
        </w:rPr>
        <w:t xml:space="preserve"> 250 zugeschnittene Fräswalzendesign wird eine hervorragende Mischqualität bei großem Vorschub erreicht.</w:t>
      </w:r>
    </w:p>
    <w:p w:rsidR="008E48D0" w:rsidRDefault="00C27C23" w:rsidP="00C1451A">
      <w:pPr>
        <w:pStyle w:val="Text"/>
        <w:spacing w:line="276" w:lineRule="auto"/>
        <w:rPr>
          <w:rStyle w:val="Hervorhebung"/>
          <w:b w:val="0"/>
        </w:rPr>
      </w:pPr>
      <w:r w:rsidRPr="00C27C23">
        <w:rPr>
          <w:rStyle w:val="Hervorhebung"/>
          <w:b w:val="0"/>
        </w:rPr>
        <w:t xml:space="preserve"> </w:t>
      </w:r>
    </w:p>
    <w:p w:rsidR="00B95417" w:rsidRPr="00B95417" w:rsidRDefault="00B95417" w:rsidP="00C1451A">
      <w:pPr>
        <w:pStyle w:val="Text"/>
        <w:spacing w:line="276" w:lineRule="auto"/>
        <w:rPr>
          <w:rStyle w:val="Hervorhebung"/>
        </w:rPr>
      </w:pPr>
      <w:proofErr w:type="spellStart"/>
      <w:r w:rsidRPr="00C5306E">
        <w:rPr>
          <w:rStyle w:val="Hervorhebung"/>
        </w:rPr>
        <w:t>Anbaustabilisierer</w:t>
      </w:r>
      <w:proofErr w:type="spellEnd"/>
      <w:r w:rsidRPr="00C5306E">
        <w:rPr>
          <w:rStyle w:val="Hervorhebung"/>
        </w:rPr>
        <w:t xml:space="preserve"> der WS-Baureihe</w:t>
      </w:r>
      <w:r>
        <w:rPr>
          <w:rStyle w:val="Hervorhebung"/>
        </w:rPr>
        <w:t xml:space="preserve"> </w:t>
      </w:r>
    </w:p>
    <w:p w:rsidR="00AD3520" w:rsidRDefault="00DC2DE0" w:rsidP="003A58AA">
      <w:pPr>
        <w:pStyle w:val="Text"/>
        <w:spacing w:line="276" w:lineRule="auto"/>
      </w:pPr>
      <w:r>
        <w:rPr>
          <w:rStyle w:val="Hervorhebung"/>
          <w:b w:val="0"/>
        </w:rPr>
        <w:t xml:space="preserve">Ebenfalls für die Stabilisierung von Böden hält Wirtgen die </w:t>
      </w:r>
      <w:proofErr w:type="spellStart"/>
      <w:r w:rsidR="00413EDE" w:rsidRPr="00413EDE">
        <w:rPr>
          <w:rStyle w:val="Hervorhebung"/>
          <w:b w:val="0"/>
        </w:rPr>
        <w:t>Anbaustabilisierer</w:t>
      </w:r>
      <w:proofErr w:type="spellEnd"/>
      <w:r w:rsidR="00413EDE" w:rsidRPr="00413EDE">
        <w:rPr>
          <w:rStyle w:val="Hervorhebung"/>
          <w:b w:val="0"/>
        </w:rPr>
        <w:t xml:space="preserve"> </w:t>
      </w:r>
      <w:r w:rsidR="00413EDE" w:rsidRPr="008A0DE3">
        <w:rPr>
          <w:rStyle w:val="Hervorhebung"/>
        </w:rPr>
        <w:t>WS</w:t>
      </w:r>
      <w:r w:rsidR="008A0DE3">
        <w:rPr>
          <w:rStyle w:val="Hervorhebung"/>
        </w:rPr>
        <w:t> </w:t>
      </w:r>
      <w:r w:rsidR="00413EDE" w:rsidRPr="008A0DE3">
        <w:rPr>
          <w:rStyle w:val="Hervorhebung"/>
        </w:rPr>
        <w:t>220</w:t>
      </w:r>
      <w:r w:rsidR="00413EDE" w:rsidRPr="00413EDE">
        <w:rPr>
          <w:rStyle w:val="Hervorhebung"/>
          <w:b w:val="0"/>
        </w:rPr>
        <w:t xml:space="preserve"> und </w:t>
      </w:r>
      <w:r w:rsidR="00413EDE" w:rsidRPr="008A0DE3">
        <w:rPr>
          <w:rStyle w:val="Hervorhebung"/>
        </w:rPr>
        <w:t>WS 250</w:t>
      </w:r>
      <w:r w:rsidR="00413EDE" w:rsidRPr="00413EDE">
        <w:rPr>
          <w:rStyle w:val="Hervorhebung"/>
          <w:b w:val="0"/>
        </w:rPr>
        <w:t xml:space="preserve"> mit Arbeitsbreiten von 2.150 mm bzw. 2.500 mm </w:t>
      </w:r>
      <w:r w:rsidR="007E6A97">
        <w:rPr>
          <w:rStyle w:val="Hervorhebung"/>
          <w:b w:val="0"/>
        </w:rPr>
        <w:t xml:space="preserve">(7 </w:t>
      </w:r>
      <w:proofErr w:type="spellStart"/>
      <w:proofErr w:type="gramStart"/>
      <w:r w:rsidR="007E6A97">
        <w:rPr>
          <w:rStyle w:val="Hervorhebung"/>
          <w:b w:val="0"/>
        </w:rPr>
        <w:t>ft</w:t>
      </w:r>
      <w:proofErr w:type="spellEnd"/>
      <w:r w:rsidR="007E6A97">
        <w:rPr>
          <w:rStyle w:val="Hervorhebung"/>
          <w:b w:val="0"/>
        </w:rPr>
        <w:t>.,</w:t>
      </w:r>
      <w:proofErr w:type="gramEnd"/>
      <w:r w:rsidR="007E6A97">
        <w:rPr>
          <w:rStyle w:val="Hervorhebung"/>
          <w:b w:val="0"/>
        </w:rPr>
        <w:t xml:space="preserve"> 1 in. </w:t>
      </w:r>
      <w:proofErr w:type="spellStart"/>
      <w:r w:rsidR="007E6A97">
        <w:rPr>
          <w:rStyle w:val="Hervorhebung"/>
          <w:b w:val="0"/>
        </w:rPr>
        <w:t>and</w:t>
      </w:r>
      <w:proofErr w:type="spellEnd"/>
      <w:r w:rsidR="007E6A97">
        <w:rPr>
          <w:rStyle w:val="Hervorhebung"/>
          <w:b w:val="0"/>
        </w:rPr>
        <w:t xml:space="preserve"> 8 </w:t>
      </w:r>
      <w:proofErr w:type="spellStart"/>
      <w:r w:rsidR="007E6A97">
        <w:rPr>
          <w:rStyle w:val="Hervorhebung"/>
          <w:b w:val="0"/>
        </w:rPr>
        <w:t>ft</w:t>
      </w:r>
      <w:proofErr w:type="spellEnd"/>
      <w:r w:rsidR="007E6A97">
        <w:rPr>
          <w:rStyle w:val="Hervorhebung"/>
          <w:b w:val="0"/>
        </w:rPr>
        <w:t>., 2 in.)</w:t>
      </w:r>
      <w:r w:rsidR="007E6A97" w:rsidRPr="007E6A97">
        <w:rPr>
          <w:rStyle w:val="Hervorhebung"/>
          <w:b w:val="0"/>
        </w:rPr>
        <w:t xml:space="preserve"> </w:t>
      </w:r>
      <w:r w:rsidR="00413EDE" w:rsidRPr="00413EDE">
        <w:rPr>
          <w:rStyle w:val="Hervorhebung"/>
          <w:b w:val="0"/>
        </w:rPr>
        <w:t xml:space="preserve">und einer Arbeitstiefe von 0 - 500 mm </w:t>
      </w:r>
      <w:r w:rsidR="001D248C">
        <w:rPr>
          <w:rStyle w:val="Hervorhebung"/>
          <w:b w:val="0"/>
        </w:rPr>
        <w:t>(</w:t>
      </w:r>
      <w:r w:rsidR="001D248C" w:rsidRPr="001D248C">
        <w:rPr>
          <w:rStyle w:val="Hervorhebung"/>
          <w:b w:val="0"/>
        </w:rPr>
        <w:t>20 in</w:t>
      </w:r>
      <w:r w:rsidR="001D248C">
        <w:rPr>
          <w:rStyle w:val="Hervorhebung"/>
          <w:b w:val="0"/>
        </w:rPr>
        <w:t>.)</w:t>
      </w:r>
      <w:r w:rsidR="001D248C" w:rsidRPr="001D248C">
        <w:rPr>
          <w:rStyle w:val="Hervorhebung"/>
          <w:b w:val="0"/>
        </w:rPr>
        <w:t xml:space="preserve"> </w:t>
      </w:r>
      <w:r>
        <w:rPr>
          <w:rStyle w:val="Hervorhebung"/>
          <w:b w:val="0"/>
        </w:rPr>
        <w:t>bereit</w:t>
      </w:r>
      <w:r w:rsidR="00413EDE" w:rsidRPr="00413EDE">
        <w:rPr>
          <w:rStyle w:val="Hervorhebung"/>
          <w:b w:val="0"/>
        </w:rPr>
        <w:t>.</w:t>
      </w:r>
      <w:r w:rsidR="00413EDE">
        <w:rPr>
          <w:rStyle w:val="Hervorhebung"/>
          <w:b w:val="0"/>
        </w:rPr>
        <w:t xml:space="preserve"> </w:t>
      </w:r>
      <w:r w:rsidR="003A58AA">
        <w:rPr>
          <w:rStyle w:val="Hervorhebung"/>
          <w:b w:val="0"/>
        </w:rPr>
        <w:t xml:space="preserve">Durch ein praxisgerechtes </w:t>
      </w:r>
      <w:r w:rsidR="003A58AA" w:rsidRPr="003A58AA">
        <w:rPr>
          <w:rStyle w:val="Hervorhebung"/>
          <w:b w:val="0"/>
        </w:rPr>
        <w:t>Ankoppelsystem für das Fräsaggregat</w:t>
      </w:r>
      <w:r w:rsidR="003A58AA">
        <w:rPr>
          <w:rStyle w:val="Hervorhebung"/>
          <w:b w:val="0"/>
        </w:rPr>
        <w:t xml:space="preserve"> </w:t>
      </w:r>
      <w:r w:rsidR="00413EDE" w:rsidRPr="00413EDE">
        <w:rPr>
          <w:rStyle w:val="Hervorhebung"/>
          <w:b w:val="0"/>
        </w:rPr>
        <w:t xml:space="preserve">werden Traktoren mit wenigen Handgriffen zum </w:t>
      </w:r>
      <w:proofErr w:type="spellStart"/>
      <w:r w:rsidR="00413EDE" w:rsidRPr="00413EDE">
        <w:rPr>
          <w:rStyle w:val="Hervorhebung"/>
          <w:b w:val="0"/>
        </w:rPr>
        <w:t>Bodenstabilisierer</w:t>
      </w:r>
      <w:proofErr w:type="spellEnd"/>
      <w:r w:rsidR="003A58AA">
        <w:rPr>
          <w:rStyle w:val="Hervorhebung"/>
          <w:b w:val="0"/>
        </w:rPr>
        <w:t xml:space="preserve"> umfunktioniert</w:t>
      </w:r>
      <w:r w:rsidR="00413EDE" w:rsidRPr="00413EDE">
        <w:rPr>
          <w:rStyle w:val="Hervorhebung"/>
          <w:b w:val="0"/>
        </w:rPr>
        <w:t>.</w:t>
      </w:r>
      <w:r w:rsidR="00413EDE" w:rsidRPr="00413EDE">
        <w:t xml:space="preserve"> </w:t>
      </w:r>
    </w:p>
    <w:p w:rsidR="00AD3520" w:rsidRDefault="00AD3520" w:rsidP="003A58AA">
      <w:pPr>
        <w:pStyle w:val="Text"/>
        <w:spacing w:line="276" w:lineRule="auto"/>
      </w:pPr>
    </w:p>
    <w:p w:rsidR="00CB1247" w:rsidRDefault="00413EDE" w:rsidP="003A58AA">
      <w:pPr>
        <w:pStyle w:val="Text"/>
        <w:spacing w:line="276" w:lineRule="auto"/>
        <w:rPr>
          <w:rStyle w:val="Hervorhebung"/>
          <w:b w:val="0"/>
        </w:rPr>
      </w:pPr>
      <w:r w:rsidRPr="00413EDE">
        <w:rPr>
          <w:rStyle w:val="Hervorhebung"/>
          <w:b w:val="0"/>
        </w:rPr>
        <w:t xml:space="preserve">Das Anwendungsspektrum der Wirtgen </w:t>
      </w:r>
      <w:proofErr w:type="spellStart"/>
      <w:r w:rsidRPr="00413EDE">
        <w:rPr>
          <w:rStyle w:val="Hervorhebung"/>
          <w:b w:val="0"/>
        </w:rPr>
        <w:t>Anbaustabilisierer</w:t>
      </w:r>
      <w:proofErr w:type="spellEnd"/>
      <w:r w:rsidRPr="00413EDE">
        <w:rPr>
          <w:rStyle w:val="Hervorhebung"/>
          <w:b w:val="0"/>
        </w:rPr>
        <w:t xml:space="preserve"> ist vielfältig. So bieten sich die Geräte ideal zum Homogenisieren schwer verdichtbarer Massen, wie zum Beispiel ungleichmäßiger Bodengemische, an. Auch schwerer, grobkörniger oder sandiger Untergrund wird von den </w:t>
      </w:r>
      <w:proofErr w:type="spellStart"/>
      <w:r w:rsidRPr="00413EDE">
        <w:rPr>
          <w:rStyle w:val="Hervorhebung"/>
          <w:b w:val="0"/>
        </w:rPr>
        <w:t>Anbaustabilisierern</w:t>
      </w:r>
      <w:proofErr w:type="spellEnd"/>
      <w:r w:rsidRPr="00413EDE">
        <w:rPr>
          <w:rStyle w:val="Hervorhebung"/>
          <w:b w:val="0"/>
        </w:rPr>
        <w:t xml:space="preserve"> zuverlässig in gut einbaufähigen und verdichtbaren Boden verwandelt.</w:t>
      </w:r>
    </w:p>
    <w:p w:rsidR="00AD3520" w:rsidRDefault="00AD3520" w:rsidP="003A58AA">
      <w:pPr>
        <w:pStyle w:val="Text"/>
        <w:spacing w:line="276" w:lineRule="auto"/>
        <w:rPr>
          <w:rStyle w:val="Hervorhebung"/>
          <w:b w:val="0"/>
        </w:rPr>
      </w:pPr>
    </w:p>
    <w:p w:rsidR="00CB1247" w:rsidRDefault="00CB1247" w:rsidP="00C1451A">
      <w:pPr>
        <w:pStyle w:val="Text"/>
        <w:spacing w:line="276" w:lineRule="auto"/>
        <w:rPr>
          <w:rStyle w:val="Hervorhebung"/>
          <w:b w:val="0"/>
        </w:rPr>
      </w:pPr>
    </w:p>
    <w:p w:rsidR="003467BF" w:rsidRDefault="003467BF" w:rsidP="00C1451A">
      <w:pPr>
        <w:pStyle w:val="Text"/>
        <w:spacing w:line="276" w:lineRule="auto"/>
        <w:rPr>
          <w:rStyle w:val="Hervorhebung"/>
          <w:b w:val="0"/>
        </w:rPr>
      </w:pPr>
    </w:p>
    <w:p w:rsidR="00CB1247" w:rsidRDefault="00CB1247">
      <w:pPr>
        <w:rPr>
          <w:rStyle w:val="Hervorhebung"/>
          <w:b w:val="0"/>
          <w:sz w:val="22"/>
        </w:rPr>
      </w:pPr>
      <w:r>
        <w:rPr>
          <w:rStyle w:val="Hervorhebung"/>
          <w:b w:val="0"/>
        </w:rPr>
        <w:br w:type="page"/>
      </w:r>
    </w:p>
    <w:p w:rsidR="00D166AC" w:rsidRDefault="002844EF" w:rsidP="00C644CA">
      <w:pPr>
        <w:pStyle w:val="HeadlineFotos"/>
      </w:pPr>
      <w:r w:rsidRPr="008E48D0">
        <w:rPr>
          <w:rFonts w:ascii="Verdana" w:eastAsia="Calibri" w:hAnsi="Verdana" w:cs="Times New Roman"/>
          <w:caps w:val="0"/>
          <w:szCs w:val="22"/>
        </w:rPr>
        <w:lastRenderedPageBreak/>
        <w:t>Fotos</w:t>
      </w:r>
      <w:r w:rsidR="00D166AC">
        <w:t>:</w:t>
      </w:r>
    </w:p>
    <w:tbl>
      <w:tblPr>
        <w:tblStyle w:val="Basic"/>
        <w:tblW w:w="0" w:type="auto"/>
        <w:tblCellSpacing w:w="71" w:type="dxa"/>
        <w:tblLook w:val="04A0" w:firstRow="1" w:lastRow="0" w:firstColumn="1" w:lastColumn="0" w:noHBand="0" w:noVBand="1"/>
      </w:tblPr>
      <w:tblGrid>
        <w:gridCol w:w="4993"/>
        <w:gridCol w:w="4815"/>
      </w:tblGrid>
      <w:tr w:rsidR="003C485D"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2859D164" wp14:editId="18C2A56C">
                  <wp:extent cx="2668376" cy="1779219"/>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68376" cy="1779219"/>
                          </a:xfrm>
                          <a:prstGeom prst="rect">
                            <a:avLst/>
                          </a:prstGeom>
                          <a:noFill/>
                          <a:ln>
                            <a:noFill/>
                          </a:ln>
                        </pic:spPr>
                      </pic:pic>
                    </a:graphicData>
                  </a:graphic>
                </wp:inline>
              </w:drawing>
            </w:r>
          </w:p>
        </w:tc>
        <w:tc>
          <w:tcPr>
            <w:tcW w:w="4832" w:type="dxa"/>
          </w:tcPr>
          <w:p w:rsidR="00D166AC" w:rsidRDefault="00022403" w:rsidP="00D166AC">
            <w:pPr>
              <w:pStyle w:val="berschrift3"/>
              <w:outlineLvl w:val="2"/>
            </w:pPr>
            <w:proofErr w:type="spellStart"/>
            <w:r w:rsidRPr="00022403">
              <w:t>WR250_01881_HI</w:t>
            </w:r>
            <w:proofErr w:type="spellEnd"/>
          </w:p>
          <w:p w:rsidR="00D166AC" w:rsidRPr="005B3697" w:rsidRDefault="00DD7455" w:rsidP="002053C6">
            <w:pPr>
              <w:pStyle w:val="Text"/>
              <w:jc w:val="left"/>
              <w:rPr>
                <w:sz w:val="20"/>
              </w:rPr>
            </w:pPr>
            <w:r w:rsidRPr="00DD7455">
              <w:rPr>
                <w:sz w:val="20"/>
              </w:rPr>
              <w:t>Mit einer Motorleistung von 777 PS</w:t>
            </w:r>
            <w:r w:rsidR="002837E6">
              <w:rPr>
                <w:sz w:val="20"/>
              </w:rPr>
              <w:t xml:space="preserve"> (766 HP)</w:t>
            </w:r>
            <w:r w:rsidRPr="00DD7455">
              <w:rPr>
                <w:sz w:val="20"/>
              </w:rPr>
              <w:t xml:space="preserve"> ist der </w:t>
            </w:r>
            <w:proofErr w:type="spellStart"/>
            <w:r w:rsidRPr="00DD7455">
              <w:rPr>
                <w:sz w:val="20"/>
              </w:rPr>
              <w:t>WR</w:t>
            </w:r>
            <w:proofErr w:type="spellEnd"/>
            <w:r w:rsidRPr="00DD7455">
              <w:rPr>
                <w:sz w:val="20"/>
              </w:rPr>
              <w:t xml:space="preserve"> 250 das leistungsstärkste Gerät der </w:t>
            </w:r>
            <w:r w:rsidR="002053C6">
              <w:rPr>
                <w:sz w:val="20"/>
              </w:rPr>
              <w:t xml:space="preserve">radmobilen </w:t>
            </w:r>
            <w:r w:rsidRPr="00DD7455">
              <w:rPr>
                <w:sz w:val="20"/>
              </w:rPr>
              <w:t xml:space="preserve">Wirtgen </w:t>
            </w:r>
            <w:proofErr w:type="spellStart"/>
            <w:r w:rsidRPr="00DD7455">
              <w:rPr>
                <w:sz w:val="20"/>
              </w:rPr>
              <w:t>Kaltrecycler</w:t>
            </w:r>
            <w:proofErr w:type="spellEnd"/>
            <w:r w:rsidRPr="00DD7455">
              <w:rPr>
                <w:sz w:val="20"/>
              </w:rPr>
              <w:t xml:space="preserve"> und </w:t>
            </w:r>
            <w:proofErr w:type="spellStart"/>
            <w:r w:rsidRPr="00DD7455">
              <w:rPr>
                <w:sz w:val="20"/>
              </w:rPr>
              <w:t>Bodenstabilisierer</w:t>
            </w:r>
            <w:proofErr w:type="spellEnd"/>
            <w:r w:rsidRPr="00DD7455">
              <w:rPr>
                <w:sz w:val="20"/>
              </w:rPr>
              <w:t xml:space="preserve">. Das Kraftpaket arbeitet sich so mühelos auf einer Breite von 2.400 mm </w:t>
            </w:r>
            <w:r w:rsidR="002837E6">
              <w:rPr>
                <w:sz w:val="20"/>
              </w:rPr>
              <w:t>(</w:t>
            </w:r>
            <w:r w:rsidR="002837E6" w:rsidRPr="002837E6">
              <w:rPr>
                <w:sz w:val="20"/>
              </w:rPr>
              <w:t xml:space="preserve">7 </w:t>
            </w:r>
            <w:proofErr w:type="spellStart"/>
            <w:proofErr w:type="gramStart"/>
            <w:r w:rsidR="002837E6" w:rsidRPr="002837E6">
              <w:rPr>
                <w:sz w:val="20"/>
              </w:rPr>
              <w:t>ft</w:t>
            </w:r>
            <w:proofErr w:type="spellEnd"/>
            <w:r w:rsidR="002837E6" w:rsidRPr="002837E6">
              <w:rPr>
                <w:sz w:val="20"/>
              </w:rPr>
              <w:t>.,</w:t>
            </w:r>
            <w:proofErr w:type="gramEnd"/>
            <w:r w:rsidR="002837E6" w:rsidRPr="002837E6">
              <w:rPr>
                <w:sz w:val="20"/>
              </w:rPr>
              <w:t xml:space="preserve"> 10 in.</w:t>
            </w:r>
            <w:r w:rsidR="002837E6">
              <w:rPr>
                <w:sz w:val="20"/>
              </w:rPr>
              <w:t>)</w:t>
            </w:r>
            <w:r w:rsidR="002837E6" w:rsidRPr="002837E6">
              <w:rPr>
                <w:sz w:val="20"/>
              </w:rPr>
              <w:t xml:space="preserve"> </w:t>
            </w:r>
            <w:r w:rsidRPr="00DD7455">
              <w:rPr>
                <w:sz w:val="20"/>
              </w:rPr>
              <w:t xml:space="preserve">und bis zu 560 mm </w:t>
            </w:r>
            <w:r w:rsidR="002837E6">
              <w:rPr>
                <w:sz w:val="20"/>
              </w:rPr>
              <w:t xml:space="preserve">(22 in.) </w:t>
            </w:r>
            <w:r w:rsidRPr="00DD7455">
              <w:rPr>
                <w:sz w:val="20"/>
              </w:rPr>
              <w:t>tief durch schwere und morastige Böden</w:t>
            </w:r>
            <w:r w:rsidR="00C15C3F">
              <w:rPr>
                <w:sz w:val="20"/>
              </w:rPr>
              <w:t xml:space="preserve">. </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93"/>
        <w:gridCol w:w="4815"/>
      </w:tblGrid>
      <w:tr w:rsidR="003C485D" w:rsidRPr="005B3697" w:rsidTr="00EF7E6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12C6" w:rsidRPr="00D166AC" w:rsidRDefault="00D112C6" w:rsidP="00EF7E62">
            <w:r>
              <w:rPr>
                <w:noProof/>
                <w:lang w:eastAsia="de-DE"/>
              </w:rPr>
              <w:drawing>
                <wp:inline distT="0" distB="0" distL="0" distR="0" wp14:anchorId="7E6E70E0" wp14:editId="6DED4625">
                  <wp:extent cx="2667000" cy="1905000"/>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666108" cy="1904363"/>
                          </a:xfrm>
                          <a:prstGeom prst="rect">
                            <a:avLst/>
                          </a:prstGeom>
                          <a:noFill/>
                          <a:ln>
                            <a:noFill/>
                          </a:ln>
                        </pic:spPr>
                      </pic:pic>
                    </a:graphicData>
                  </a:graphic>
                </wp:inline>
              </w:drawing>
            </w:r>
          </w:p>
        </w:tc>
        <w:tc>
          <w:tcPr>
            <w:tcW w:w="4832" w:type="dxa"/>
          </w:tcPr>
          <w:p w:rsidR="00D112C6" w:rsidRDefault="00022403" w:rsidP="00EF7E62">
            <w:pPr>
              <w:pStyle w:val="berschrift3"/>
              <w:outlineLvl w:val="2"/>
            </w:pPr>
            <w:proofErr w:type="spellStart"/>
            <w:r w:rsidRPr="00022403">
              <w:t>WR200_00435_HI</w:t>
            </w:r>
            <w:proofErr w:type="spellEnd"/>
          </w:p>
          <w:p w:rsidR="00CB0CA9" w:rsidRPr="00CB0CA9" w:rsidRDefault="00CB0CA9" w:rsidP="00CB0CA9">
            <w:pPr>
              <w:pStyle w:val="Text"/>
              <w:rPr>
                <w:sz w:val="20"/>
              </w:rPr>
            </w:pPr>
            <w:r w:rsidRPr="00CB0CA9">
              <w:rPr>
                <w:sz w:val="20"/>
              </w:rPr>
              <w:t xml:space="preserve">Der kompakte </w:t>
            </w:r>
            <w:proofErr w:type="spellStart"/>
            <w:r w:rsidRPr="00CB0CA9">
              <w:rPr>
                <w:sz w:val="20"/>
              </w:rPr>
              <w:t>WR</w:t>
            </w:r>
            <w:proofErr w:type="spellEnd"/>
            <w:r w:rsidRPr="00CB0CA9">
              <w:rPr>
                <w:sz w:val="20"/>
              </w:rPr>
              <w:t xml:space="preserve"> </w:t>
            </w:r>
            <w:proofErr w:type="spellStart"/>
            <w:r w:rsidRPr="00CB0CA9">
              <w:rPr>
                <w:sz w:val="20"/>
              </w:rPr>
              <w:t>200</w:t>
            </w:r>
            <w:r w:rsidR="00331483">
              <w:rPr>
                <w:sz w:val="20"/>
              </w:rPr>
              <w:t>i</w:t>
            </w:r>
            <w:proofErr w:type="spellEnd"/>
            <w:r w:rsidRPr="00CB0CA9">
              <w:rPr>
                <w:sz w:val="20"/>
              </w:rPr>
              <w:t xml:space="preserve"> ist dank</w:t>
            </w:r>
            <w:r>
              <w:rPr>
                <w:sz w:val="20"/>
              </w:rPr>
              <w:t xml:space="preserve"> </w:t>
            </w:r>
            <w:r w:rsidRPr="00CB0CA9">
              <w:rPr>
                <w:sz w:val="20"/>
              </w:rPr>
              <w:t>geringer Abmessungen und leichten Gewichts</w:t>
            </w:r>
            <w:r>
              <w:rPr>
                <w:sz w:val="20"/>
              </w:rPr>
              <w:t xml:space="preserve"> einfach </w:t>
            </w:r>
            <w:r w:rsidRPr="00CB0CA9">
              <w:rPr>
                <w:sz w:val="20"/>
              </w:rPr>
              <w:t>zu transportieren.</w:t>
            </w:r>
            <w:r>
              <w:rPr>
                <w:sz w:val="20"/>
              </w:rPr>
              <w:t xml:space="preserve"> Seine</w:t>
            </w:r>
            <w:r w:rsidRPr="00CB0CA9">
              <w:rPr>
                <w:sz w:val="20"/>
              </w:rPr>
              <w:t xml:space="preserve"> Einsatzgebiete</w:t>
            </w:r>
            <w:r>
              <w:rPr>
                <w:sz w:val="20"/>
              </w:rPr>
              <w:t xml:space="preserve"> </w:t>
            </w:r>
            <w:r w:rsidRPr="00CB0CA9">
              <w:rPr>
                <w:sz w:val="20"/>
              </w:rPr>
              <w:t>reichen von der Bodenstabilisierung</w:t>
            </w:r>
            <w:r>
              <w:rPr>
                <w:sz w:val="20"/>
              </w:rPr>
              <w:t xml:space="preserve"> </w:t>
            </w:r>
            <w:r w:rsidRPr="00CB0CA9">
              <w:rPr>
                <w:sz w:val="20"/>
              </w:rPr>
              <w:t>bis zum</w:t>
            </w:r>
          </w:p>
          <w:p w:rsidR="00B37155" w:rsidRDefault="00CB0CA9" w:rsidP="00CB0CA9">
            <w:pPr>
              <w:pStyle w:val="Text"/>
              <w:jc w:val="left"/>
              <w:rPr>
                <w:sz w:val="20"/>
              </w:rPr>
            </w:pPr>
            <w:r w:rsidRPr="00CB0CA9">
              <w:rPr>
                <w:sz w:val="20"/>
              </w:rPr>
              <w:t>Kaltrecycling.</w:t>
            </w:r>
          </w:p>
          <w:p w:rsidR="00B37155" w:rsidRPr="005B3697" w:rsidRDefault="00B37155" w:rsidP="002760DB">
            <w:pPr>
              <w:pStyle w:val="Text"/>
              <w:jc w:val="left"/>
              <w:rPr>
                <w:sz w:val="20"/>
              </w:rPr>
            </w:pPr>
          </w:p>
        </w:tc>
      </w:tr>
    </w:tbl>
    <w:p w:rsidR="00D112C6" w:rsidRDefault="00D112C6" w:rsidP="00D166AC">
      <w:pPr>
        <w:pStyle w:val="Text"/>
      </w:pPr>
    </w:p>
    <w:tbl>
      <w:tblPr>
        <w:tblStyle w:val="Basic"/>
        <w:tblW w:w="0" w:type="auto"/>
        <w:tblCellSpacing w:w="71" w:type="dxa"/>
        <w:tblLook w:val="04A0" w:firstRow="1" w:lastRow="0" w:firstColumn="1" w:lastColumn="0" w:noHBand="0" w:noVBand="1"/>
      </w:tblPr>
      <w:tblGrid>
        <w:gridCol w:w="4993"/>
        <w:gridCol w:w="4815"/>
      </w:tblGrid>
      <w:tr w:rsidR="00D07583" w:rsidRPr="005B3697" w:rsidTr="00EF7E62">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07583" w:rsidRPr="00D166AC" w:rsidRDefault="00D07583" w:rsidP="00EF7E62">
            <w:r>
              <w:rPr>
                <w:noProof/>
                <w:lang w:eastAsia="de-DE"/>
              </w:rPr>
              <w:drawing>
                <wp:inline distT="0" distB="0" distL="0" distR="0" wp14:anchorId="5E540802" wp14:editId="58C42EEF">
                  <wp:extent cx="2668378" cy="1775605"/>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email">
                            <a:extLst>
                              <a:ext uri="{28A0092B-C50C-407E-A947-70E740481C1C}">
                                <a14:useLocalDpi xmlns:a14="http://schemas.microsoft.com/office/drawing/2010/main"/>
                              </a:ext>
                            </a:extLst>
                          </a:blip>
                          <a:stretch>
                            <a:fillRect/>
                          </a:stretch>
                        </pic:blipFill>
                        <pic:spPr bwMode="auto">
                          <a:xfrm>
                            <a:off x="0" y="0"/>
                            <a:ext cx="2668378" cy="1775605"/>
                          </a:xfrm>
                          <a:prstGeom prst="rect">
                            <a:avLst/>
                          </a:prstGeom>
                          <a:noFill/>
                          <a:ln>
                            <a:noFill/>
                          </a:ln>
                        </pic:spPr>
                      </pic:pic>
                    </a:graphicData>
                  </a:graphic>
                </wp:inline>
              </w:drawing>
            </w:r>
          </w:p>
        </w:tc>
        <w:tc>
          <w:tcPr>
            <w:tcW w:w="4832" w:type="dxa"/>
          </w:tcPr>
          <w:p w:rsidR="00D07583" w:rsidRDefault="00794938" w:rsidP="00EF7E62">
            <w:pPr>
              <w:pStyle w:val="berschrift3"/>
              <w:outlineLvl w:val="2"/>
            </w:pPr>
            <w:proofErr w:type="spellStart"/>
            <w:r w:rsidRPr="00794938">
              <w:t>WS250_00706_HI</w:t>
            </w:r>
            <w:proofErr w:type="spellEnd"/>
          </w:p>
          <w:p w:rsidR="00B03B06" w:rsidRPr="00B03B06" w:rsidRDefault="00B03B06" w:rsidP="00B03B06">
            <w:pPr>
              <w:pStyle w:val="Text"/>
              <w:jc w:val="left"/>
              <w:rPr>
                <w:sz w:val="20"/>
              </w:rPr>
            </w:pPr>
            <w:r w:rsidRPr="00B03B06">
              <w:rPr>
                <w:sz w:val="20"/>
              </w:rPr>
              <w:t>Bodenstabilisierung bewährt sich bereits seit</w:t>
            </w:r>
          </w:p>
          <w:p w:rsidR="00B03B06" w:rsidRPr="00B03B06" w:rsidRDefault="00B03B06" w:rsidP="00B03B06">
            <w:pPr>
              <w:pStyle w:val="Text"/>
              <w:jc w:val="left"/>
              <w:rPr>
                <w:sz w:val="20"/>
              </w:rPr>
            </w:pPr>
            <w:r w:rsidRPr="00B03B06">
              <w:rPr>
                <w:sz w:val="20"/>
              </w:rPr>
              <w:t>Jahrzehnten als kostengünstiges und umweltfreundliches</w:t>
            </w:r>
            <w:r>
              <w:rPr>
                <w:sz w:val="20"/>
              </w:rPr>
              <w:t xml:space="preserve"> </w:t>
            </w:r>
            <w:r w:rsidRPr="00B03B06">
              <w:rPr>
                <w:sz w:val="20"/>
              </w:rPr>
              <w:t>Verfahren.</w:t>
            </w:r>
            <w:r>
              <w:t xml:space="preserve"> </w:t>
            </w:r>
            <w:r w:rsidRPr="00B03B06">
              <w:rPr>
                <w:sz w:val="20"/>
              </w:rPr>
              <w:t xml:space="preserve">Die kompakte Einheit </w:t>
            </w:r>
            <w:r>
              <w:rPr>
                <w:sz w:val="20"/>
              </w:rPr>
              <w:t xml:space="preserve">Wirtgen WS 250 </w:t>
            </w:r>
            <w:r w:rsidRPr="00B03B06">
              <w:rPr>
                <w:sz w:val="20"/>
              </w:rPr>
              <w:t>überzeugt durch das</w:t>
            </w:r>
          </w:p>
          <w:p w:rsidR="00B441A1" w:rsidRPr="005B3697" w:rsidRDefault="00B03B06" w:rsidP="00B03B06">
            <w:pPr>
              <w:pStyle w:val="Text"/>
              <w:jc w:val="left"/>
              <w:rPr>
                <w:sz w:val="20"/>
              </w:rPr>
            </w:pPr>
            <w:r w:rsidRPr="00B03B06">
              <w:rPr>
                <w:sz w:val="20"/>
              </w:rPr>
              <w:t xml:space="preserve">durchdachte Konzept und </w:t>
            </w:r>
            <w:r>
              <w:rPr>
                <w:sz w:val="20"/>
              </w:rPr>
              <w:t>ihre</w:t>
            </w:r>
            <w:r w:rsidRPr="00B03B06">
              <w:rPr>
                <w:sz w:val="20"/>
              </w:rPr>
              <w:t xml:space="preserve"> </w:t>
            </w:r>
            <w:r>
              <w:rPr>
                <w:sz w:val="20"/>
              </w:rPr>
              <w:t>w</w:t>
            </w:r>
            <w:r w:rsidRPr="00B03B06">
              <w:rPr>
                <w:sz w:val="20"/>
              </w:rPr>
              <w:t>irtschaftliche</w:t>
            </w:r>
            <w:r>
              <w:rPr>
                <w:sz w:val="20"/>
              </w:rPr>
              <w:t xml:space="preserve"> </w:t>
            </w:r>
            <w:r w:rsidRPr="00B03B06">
              <w:rPr>
                <w:sz w:val="20"/>
              </w:rPr>
              <w:t>Arbeitsweise. Geringes Eigengewicht</w:t>
            </w:r>
            <w:r>
              <w:rPr>
                <w:sz w:val="20"/>
              </w:rPr>
              <w:t xml:space="preserve"> </w:t>
            </w:r>
            <w:r w:rsidRPr="00B03B06">
              <w:rPr>
                <w:sz w:val="20"/>
              </w:rPr>
              <w:t>und kompakte Abmessungen erleichtern den</w:t>
            </w:r>
            <w:r>
              <w:rPr>
                <w:sz w:val="20"/>
              </w:rPr>
              <w:t xml:space="preserve"> </w:t>
            </w:r>
            <w:r w:rsidRPr="00B03B06">
              <w:rPr>
                <w:sz w:val="20"/>
              </w:rPr>
              <w:t>Transport von und zu der Baustelle.</w:t>
            </w:r>
          </w:p>
        </w:tc>
      </w:tr>
    </w:tbl>
    <w:p w:rsidR="009503C1" w:rsidRDefault="009503C1" w:rsidP="00D166AC">
      <w:pPr>
        <w:pStyle w:val="Text"/>
      </w:pPr>
    </w:p>
    <w:p w:rsidR="00C03396" w:rsidRDefault="00C03396" w:rsidP="00C0339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244981" w:rsidRDefault="00244981" w:rsidP="00D166AC">
      <w:pPr>
        <w:pStyle w:val="Text"/>
      </w:pPr>
    </w:p>
    <w:p w:rsidR="00C03396" w:rsidRDefault="00C03396" w:rsidP="00D166AC">
      <w:pPr>
        <w:pStyle w:val="Text"/>
      </w:pPr>
    </w:p>
    <w:p w:rsidR="00AC58F2" w:rsidRDefault="00AC58F2">
      <w:r>
        <w:rPr>
          <w:b/>
          <w:caps/>
        </w:rPr>
        <w:br w:type="page"/>
      </w:r>
    </w:p>
    <w:tbl>
      <w:tblPr>
        <w:tblStyle w:val="Basic"/>
        <w:tblW w:w="0" w:type="auto"/>
        <w:tblLook w:val="04A0" w:firstRow="1" w:lastRow="0" w:firstColumn="1" w:lastColumn="0" w:noHBand="0" w:noVBand="1"/>
      </w:tblPr>
      <w:tblGrid>
        <w:gridCol w:w="4784"/>
        <w:gridCol w:w="4740"/>
      </w:tblGrid>
      <w:tr w:rsidR="00D166AC" w:rsidTr="00AC58F2">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lastRenderedPageBreak/>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463D7D" w:rsidRDefault="008D4AE7" w:rsidP="008D4AE7">
            <w:pPr>
              <w:pStyle w:val="Text"/>
              <w:rPr>
                <w:lang w:val="en-US"/>
              </w:rPr>
            </w:pPr>
            <w:r w:rsidRPr="00463D7D">
              <w:rPr>
                <w:lang w:val="en-US"/>
              </w:rPr>
              <w:t>WIRTGEN GmbH</w:t>
            </w:r>
          </w:p>
          <w:p w:rsidR="008D4AE7" w:rsidRPr="00463D7D" w:rsidRDefault="008D4AE7" w:rsidP="008D4AE7">
            <w:pPr>
              <w:pStyle w:val="Text"/>
              <w:rPr>
                <w:lang w:val="en-US"/>
              </w:rPr>
            </w:pPr>
            <w:r w:rsidRPr="00463D7D">
              <w:rPr>
                <w:lang w:val="en-US"/>
              </w:rPr>
              <w:t>Corporate Communications</w:t>
            </w:r>
          </w:p>
          <w:p w:rsidR="008D4AE7" w:rsidRPr="00463D7D" w:rsidRDefault="008D4AE7" w:rsidP="008D4AE7">
            <w:pPr>
              <w:pStyle w:val="Text"/>
              <w:rPr>
                <w:lang w:val="en-US"/>
              </w:rPr>
            </w:pPr>
            <w:r w:rsidRPr="00463D7D">
              <w:rPr>
                <w:lang w:val="en-US"/>
              </w:rPr>
              <w:t xml:space="preserve">Michaela Adams, Mario </w:t>
            </w:r>
            <w:proofErr w:type="spellStart"/>
            <w:r w:rsidRPr="00463D7D">
              <w:rPr>
                <w:lang w:val="en-US"/>
              </w:rPr>
              <w:t>Linnemann</w:t>
            </w:r>
            <w:proofErr w:type="spellEnd"/>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2837E6" w:rsidP="008D4AE7">
            <w:pPr>
              <w:pStyle w:val="Text"/>
            </w:pPr>
            <w:r>
              <w:t xml:space="preserve">Telefon: </w:t>
            </w:r>
            <w:r w:rsidR="008D4AE7">
              <w:t xml:space="preserve">+49 (0) 2645 131 – </w:t>
            </w:r>
            <w:r w:rsidR="00463D7D">
              <w:t>4510</w:t>
            </w:r>
          </w:p>
          <w:p w:rsidR="008D4AE7" w:rsidRDefault="002837E6" w:rsidP="008D4AE7">
            <w:pPr>
              <w:pStyle w:val="Text"/>
            </w:pPr>
            <w:r>
              <w:t xml:space="preserve">Telefax: </w:t>
            </w:r>
            <w:r w:rsidR="008D4AE7">
              <w:t>+49 (0) 2645 131 – 499</w:t>
            </w:r>
          </w:p>
          <w:p w:rsidR="008D4AE7" w:rsidRDefault="008D4AE7" w:rsidP="008D4AE7">
            <w:pPr>
              <w:pStyle w:val="Text"/>
            </w:pPr>
            <w:proofErr w:type="spellStart"/>
            <w:r>
              <w:t>e-mail</w:t>
            </w:r>
            <w:proofErr w:type="spellEnd"/>
            <w:r>
              <w:t xml:space="preserve">: </w:t>
            </w:r>
            <w:proofErr w:type="spellStart"/>
            <w:r>
              <w:t>presse@wirtgen.com</w:t>
            </w:r>
            <w:proofErr w:type="spellEnd"/>
          </w:p>
          <w:p w:rsidR="00D166AC" w:rsidRPr="00D166AC" w:rsidRDefault="008D4AE7" w:rsidP="008D4AE7">
            <w:pPr>
              <w:pStyle w:val="Text"/>
            </w:pPr>
            <w:proofErr w:type="spellStart"/>
            <w:r>
              <w:t>www.wirtgen.com</w:t>
            </w:r>
            <w:proofErr w:type="spellEnd"/>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A83" w:rsidRDefault="005B0A83" w:rsidP="00E55534">
      <w:r>
        <w:separator/>
      </w:r>
    </w:p>
  </w:endnote>
  <w:endnote w:type="continuationSeparator" w:id="0">
    <w:p w:rsidR="005B0A83" w:rsidRDefault="005B0A8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E50262">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A83" w:rsidRDefault="005B0A83" w:rsidP="00E55534">
      <w:r>
        <w:separator/>
      </w:r>
    </w:p>
  </w:footnote>
  <w:footnote w:type="continuationSeparator" w:id="0">
    <w:p w:rsidR="005B0A83" w:rsidRDefault="005B0A83"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3" type="#_x0000_t75" style="width:1500pt;height:1500pt" o:bullet="t">
        <v:imagedata r:id="rId1" o:title="AZ_04a"/>
      </v:shape>
    </w:pict>
  </w:numPicBullet>
  <w:numPicBullet w:numPicBulletId="1">
    <w:pict>
      <v:shape id="_x0000_i1154"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22403"/>
    <w:rsid w:val="00042106"/>
    <w:rsid w:val="0005285B"/>
    <w:rsid w:val="00066D09"/>
    <w:rsid w:val="0009665C"/>
    <w:rsid w:val="000B4034"/>
    <w:rsid w:val="00103205"/>
    <w:rsid w:val="0012026F"/>
    <w:rsid w:val="00126498"/>
    <w:rsid w:val="00132055"/>
    <w:rsid w:val="00196B33"/>
    <w:rsid w:val="001B16BB"/>
    <w:rsid w:val="001D248C"/>
    <w:rsid w:val="002053C6"/>
    <w:rsid w:val="00244981"/>
    <w:rsid w:val="00253A2E"/>
    <w:rsid w:val="002760DB"/>
    <w:rsid w:val="002837E6"/>
    <w:rsid w:val="002844EF"/>
    <w:rsid w:val="00294CE7"/>
    <w:rsid w:val="0029634D"/>
    <w:rsid w:val="002A3DD2"/>
    <w:rsid w:val="002E4235"/>
    <w:rsid w:val="002E765F"/>
    <w:rsid w:val="002F108B"/>
    <w:rsid w:val="00331483"/>
    <w:rsid w:val="0034191A"/>
    <w:rsid w:val="00343CC7"/>
    <w:rsid w:val="003467BF"/>
    <w:rsid w:val="00347018"/>
    <w:rsid w:val="00384A08"/>
    <w:rsid w:val="00385B66"/>
    <w:rsid w:val="00391393"/>
    <w:rsid w:val="003A28E2"/>
    <w:rsid w:val="003A58AA"/>
    <w:rsid w:val="003A753A"/>
    <w:rsid w:val="003C485D"/>
    <w:rsid w:val="003E1CB6"/>
    <w:rsid w:val="003E3CF6"/>
    <w:rsid w:val="003E759F"/>
    <w:rsid w:val="003F6C58"/>
    <w:rsid w:val="00401BD9"/>
    <w:rsid w:val="00403373"/>
    <w:rsid w:val="00406C81"/>
    <w:rsid w:val="00412545"/>
    <w:rsid w:val="00413EDE"/>
    <w:rsid w:val="00424978"/>
    <w:rsid w:val="00430BB0"/>
    <w:rsid w:val="00430F05"/>
    <w:rsid w:val="00463D7D"/>
    <w:rsid w:val="00476F4D"/>
    <w:rsid w:val="004B4581"/>
    <w:rsid w:val="004E0749"/>
    <w:rsid w:val="004F03D8"/>
    <w:rsid w:val="00506409"/>
    <w:rsid w:val="00530BA5"/>
    <w:rsid w:val="00530E32"/>
    <w:rsid w:val="00531A19"/>
    <w:rsid w:val="005711A3"/>
    <w:rsid w:val="00573B2B"/>
    <w:rsid w:val="00592D62"/>
    <w:rsid w:val="005A4F04"/>
    <w:rsid w:val="005B0A83"/>
    <w:rsid w:val="005B3697"/>
    <w:rsid w:val="005B5793"/>
    <w:rsid w:val="006330A2"/>
    <w:rsid w:val="00642EB6"/>
    <w:rsid w:val="006536A1"/>
    <w:rsid w:val="006840A8"/>
    <w:rsid w:val="006913AD"/>
    <w:rsid w:val="006A5AE9"/>
    <w:rsid w:val="006B4851"/>
    <w:rsid w:val="006B73C9"/>
    <w:rsid w:val="006F7602"/>
    <w:rsid w:val="00722A17"/>
    <w:rsid w:val="00757B83"/>
    <w:rsid w:val="007613EA"/>
    <w:rsid w:val="00764096"/>
    <w:rsid w:val="007658CA"/>
    <w:rsid w:val="00791A69"/>
    <w:rsid w:val="00794830"/>
    <w:rsid w:val="00794938"/>
    <w:rsid w:val="00797CAA"/>
    <w:rsid w:val="007C2658"/>
    <w:rsid w:val="007E20D0"/>
    <w:rsid w:val="007E6A97"/>
    <w:rsid w:val="007F1B76"/>
    <w:rsid w:val="007F5AF3"/>
    <w:rsid w:val="00820315"/>
    <w:rsid w:val="00843B45"/>
    <w:rsid w:val="0085502C"/>
    <w:rsid w:val="00863129"/>
    <w:rsid w:val="008A0DE3"/>
    <w:rsid w:val="008C2DB2"/>
    <w:rsid w:val="008D4AE7"/>
    <w:rsid w:val="008D770E"/>
    <w:rsid w:val="008E48D0"/>
    <w:rsid w:val="0090337E"/>
    <w:rsid w:val="00917D00"/>
    <w:rsid w:val="009226F4"/>
    <w:rsid w:val="00927822"/>
    <w:rsid w:val="009503C1"/>
    <w:rsid w:val="0098704C"/>
    <w:rsid w:val="009C2378"/>
    <w:rsid w:val="009D016F"/>
    <w:rsid w:val="009E251D"/>
    <w:rsid w:val="00A171F4"/>
    <w:rsid w:val="00A24EFC"/>
    <w:rsid w:val="00A977CE"/>
    <w:rsid w:val="00AC58F2"/>
    <w:rsid w:val="00AD131F"/>
    <w:rsid w:val="00AD3520"/>
    <w:rsid w:val="00AF3B3A"/>
    <w:rsid w:val="00AF6569"/>
    <w:rsid w:val="00B03B06"/>
    <w:rsid w:val="00B06265"/>
    <w:rsid w:val="00B36B28"/>
    <w:rsid w:val="00B37155"/>
    <w:rsid w:val="00B441A1"/>
    <w:rsid w:val="00B5695F"/>
    <w:rsid w:val="00B800B6"/>
    <w:rsid w:val="00B848DB"/>
    <w:rsid w:val="00B90F78"/>
    <w:rsid w:val="00B95417"/>
    <w:rsid w:val="00B96850"/>
    <w:rsid w:val="00BD1058"/>
    <w:rsid w:val="00BF56B2"/>
    <w:rsid w:val="00C03396"/>
    <w:rsid w:val="00C1451A"/>
    <w:rsid w:val="00C15C3F"/>
    <w:rsid w:val="00C21D22"/>
    <w:rsid w:val="00C27C23"/>
    <w:rsid w:val="00C457C3"/>
    <w:rsid w:val="00C50A2D"/>
    <w:rsid w:val="00C5306E"/>
    <w:rsid w:val="00C644CA"/>
    <w:rsid w:val="00C73005"/>
    <w:rsid w:val="00CB0CA9"/>
    <w:rsid w:val="00CB1247"/>
    <w:rsid w:val="00CB5F73"/>
    <w:rsid w:val="00CF36C9"/>
    <w:rsid w:val="00D061E3"/>
    <w:rsid w:val="00D07583"/>
    <w:rsid w:val="00D112C6"/>
    <w:rsid w:val="00D166AC"/>
    <w:rsid w:val="00D44687"/>
    <w:rsid w:val="00D75AE6"/>
    <w:rsid w:val="00D83B3A"/>
    <w:rsid w:val="00D94638"/>
    <w:rsid w:val="00DB3116"/>
    <w:rsid w:val="00DC2DE0"/>
    <w:rsid w:val="00DD7455"/>
    <w:rsid w:val="00DF33EE"/>
    <w:rsid w:val="00E03707"/>
    <w:rsid w:val="00E135B0"/>
    <w:rsid w:val="00E14608"/>
    <w:rsid w:val="00E21E67"/>
    <w:rsid w:val="00E30EBF"/>
    <w:rsid w:val="00E50262"/>
    <w:rsid w:val="00E52D70"/>
    <w:rsid w:val="00E55534"/>
    <w:rsid w:val="00E55859"/>
    <w:rsid w:val="00E914D1"/>
    <w:rsid w:val="00EB0B5E"/>
    <w:rsid w:val="00F20920"/>
    <w:rsid w:val="00F2789A"/>
    <w:rsid w:val="00F56318"/>
    <w:rsid w:val="00F77847"/>
    <w:rsid w:val="00F82525"/>
    <w:rsid w:val="00F8553C"/>
    <w:rsid w:val="00F97FEA"/>
    <w:rsid w:val="00FB2AF3"/>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3F6C58"/>
    <w:rPr>
      <w:sz w:val="16"/>
      <w:szCs w:val="16"/>
    </w:rPr>
  </w:style>
  <w:style w:type="paragraph" w:styleId="Kommentartext">
    <w:name w:val="annotation text"/>
    <w:basedOn w:val="Standard"/>
    <w:link w:val="KommentartextZchn"/>
    <w:uiPriority w:val="99"/>
    <w:semiHidden/>
    <w:unhideWhenUsed/>
    <w:rsid w:val="003F6C58"/>
    <w:rPr>
      <w:sz w:val="20"/>
      <w:szCs w:val="20"/>
    </w:rPr>
  </w:style>
  <w:style w:type="character" w:customStyle="1" w:styleId="KommentartextZchn">
    <w:name w:val="Kommentartext Zchn"/>
    <w:basedOn w:val="Absatz-Standardschriftart"/>
    <w:link w:val="Kommentartext"/>
    <w:uiPriority w:val="99"/>
    <w:semiHidden/>
    <w:rsid w:val="003F6C58"/>
    <w:rPr>
      <w:sz w:val="20"/>
      <w:szCs w:val="20"/>
    </w:rPr>
  </w:style>
  <w:style w:type="paragraph" w:styleId="Kommentarthema">
    <w:name w:val="annotation subject"/>
    <w:basedOn w:val="Kommentartext"/>
    <w:next w:val="Kommentartext"/>
    <w:link w:val="KommentarthemaZchn"/>
    <w:uiPriority w:val="99"/>
    <w:semiHidden/>
    <w:unhideWhenUsed/>
    <w:rsid w:val="003F6C58"/>
    <w:rPr>
      <w:b/>
      <w:bCs/>
    </w:rPr>
  </w:style>
  <w:style w:type="character" w:customStyle="1" w:styleId="KommentarthemaZchn">
    <w:name w:val="Kommentarthema Zchn"/>
    <w:basedOn w:val="KommentartextZchn"/>
    <w:link w:val="Kommentarthema"/>
    <w:uiPriority w:val="99"/>
    <w:semiHidden/>
    <w:rsid w:val="003F6C5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3F6C58"/>
    <w:rPr>
      <w:sz w:val="16"/>
      <w:szCs w:val="16"/>
    </w:rPr>
  </w:style>
  <w:style w:type="paragraph" w:styleId="Kommentartext">
    <w:name w:val="annotation text"/>
    <w:basedOn w:val="Standard"/>
    <w:link w:val="KommentartextZchn"/>
    <w:uiPriority w:val="99"/>
    <w:semiHidden/>
    <w:unhideWhenUsed/>
    <w:rsid w:val="003F6C58"/>
    <w:rPr>
      <w:sz w:val="20"/>
      <w:szCs w:val="20"/>
    </w:rPr>
  </w:style>
  <w:style w:type="character" w:customStyle="1" w:styleId="KommentartextZchn">
    <w:name w:val="Kommentartext Zchn"/>
    <w:basedOn w:val="Absatz-Standardschriftart"/>
    <w:link w:val="Kommentartext"/>
    <w:uiPriority w:val="99"/>
    <w:semiHidden/>
    <w:rsid w:val="003F6C58"/>
    <w:rPr>
      <w:sz w:val="20"/>
      <w:szCs w:val="20"/>
    </w:rPr>
  </w:style>
  <w:style w:type="paragraph" w:styleId="Kommentarthema">
    <w:name w:val="annotation subject"/>
    <w:basedOn w:val="Kommentartext"/>
    <w:next w:val="Kommentartext"/>
    <w:link w:val="KommentarthemaZchn"/>
    <w:uiPriority w:val="99"/>
    <w:semiHidden/>
    <w:unhideWhenUsed/>
    <w:rsid w:val="003F6C58"/>
    <w:rPr>
      <w:b/>
      <w:bCs/>
    </w:rPr>
  </w:style>
  <w:style w:type="character" w:customStyle="1" w:styleId="KommentarthemaZchn">
    <w:name w:val="Kommentarthema Zchn"/>
    <w:basedOn w:val="KommentartextZchn"/>
    <w:link w:val="Kommentarthema"/>
    <w:uiPriority w:val="99"/>
    <w:semiHidden/>
    <w:rsid w:val="003F6C5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7.wmf"/><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C64DEE-6C94-40E2-9CD0-7421F5EDA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829</Words>
  <Characters>5226</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8</cp:revision>
  <dcterms:created xsi:type="dcterms:W3CDTF">2017-01-11T12:17:00Z</dcterms:created>
  <dcterms:modified xsi:type="dcterms:W3CDTF">2017-01-11T12:36:00Z</dcterms:modified>
</cp:coreProperties>
</file>